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3C1A" w:rsidRDefault="0059774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ДОГОВОР № </w:t>
      </w:r>
      <w:r>
        <w:rPr>
          <w:rFonts w:ascii="Times New Roman" w:hAnsi="Times New Roman" w:cs="Times New Roman"/>
          <w:b/>
          <w:bCs/>
          <w:sz w:val="24"/>
          <w:szCs w:val="24"/>
        </w:rPr>
        <w:t>Д/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КашОП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/6/</w:t>
      </w:r>
    </w:p>
    <w:p w:rsidR="00083C1A" w:rsidRDefault="00083C1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tabs>
          <w:tab w:val="right" w:pos="907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Кашира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sz w:val="24"/>
          <w:szCs w:val="24"/>
        </w:rPr>
        <w:t>___» ______ 2025 г.</w:t>
      </w:r>
    </w:p>
    <w:p w:rsidR="00083C1A" w:rsidRDefault="00083C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83C1A" w:rsidRDefault="0059774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Общество с ограниченной ответственностью 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Интер РАО – Инжиниринг» (сокращенное наименование ООО «Интер РАО – Инжиниринг»),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Россия, г. Москва, именуемое в дальнейшем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«Покупатель»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в лице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_________, действующего на основании _________, с одной стороны, и</w:t>
      </w:r>
    </w:p>
    <w:p w:rsidR="00083C1A" w:rsidRDefault="0059774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(сокращенное наименован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_________), Россия, г. _________, именуемое в дальнейшем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«Продавец»,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_________, действующего на основании _________, с другой стороны, заключили настоящий договор (далее Договор) о нижеследующем:</w:t>
      </w:r>
    </w:p>
    <w:p w:rsidR="00083C1A" w:rsidRDefault="00083C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</w:p>
    <w:p w:rsidR="00083C1A" w:rsidRDefault="005977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Договоре исполь</w:t>
      </w:r>
      <w:r>
        <w:rPr>
          <w:rFonts w:ascii="Times New Roman" w:hAnsi="Times New Roman" w:cs="Times New Roman"/>
          <w:sz w:val="24"/>
          <w:szCs w:val="24"/>
        </w:rPr>
        <w:t xml:space="preserve">зуются следующие термины и их определения: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«Карта»</w:t>
      </w:r>
      <w:r>
        <w:rPr>
          <w:rFonts w:ascii="Times New Roman" w:hAnsi="Times New Roman" w:cs="Times New Roman"/>
          <w:sz w:val="24"/>
          <w:szCs w:val="24"/>
        </w:rPr>
        <w:t xml:space="preserve"> – микропроцессорная пласт</w:t>
      </w:r>
      <w:r>
        <w:rPr>
          <w:rFonts w:ascii="Times New Roman" w:hAnsi="Times New Roman" w:cs="Times New Roman"/>
          <w:sz w:val="24"/>
          <w:szCs w:val="24"/>
        </w:rPr>
        <w:t>иковая карта, являющаяся основанием для совершения сделок по безналичному расчету в рамках настоящего Договора, в пределах установленного лимита для Покупателя. Карта является техническим средством учета совершенных сделок. Карта не является платежным сред</w:t>
      </w:r>
      <w:r>
        <w:rPr>
          <w:rFonts w:ascii="Times New Roman" w:hAnsi="Times New Roman" w:cs="Times New Roman"/>
          <w:sz w:val="24"/>
          <w:szCs w:val="24"/>
        </w:rPr>
        <w:t xml:space="preserve">ством. Карта рассчитана на отпуск максимально 3 (трёх) видов Топлива.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«Электронный терминал» </w:t>
      </w:r>
      <w:r>
        <w:rPr>
          <w:rFonts w:ascii="Times New Roman" w:hAnsi="Times New Roman" w:cs="Times New Roman"/>
          <w:sz w:val="24"/>
          <w:szCs w:val="24"/>
        </w:rPr>
        <w:t>– устройство, предназначенное для автоматизированного проведения операций по Карте, установленное на АЗС Продавца и обеспечивающее процесс учета отпуска нефтепрод</w:t>
      </w:r>
      <w:r>
        <w:rPr>
          <w:rFonts w:ascii="Times New Roman" w:hAnsi="Times New Roman" w:cs="Times New Roman"/>
          <w:sz w:val="24"/>
          <w:szCs w:val="24"/>
        </w:rPr>
        <w:t xml:space="preserve">уктов Покупателю (его представителям) посредством Карт.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«Топливная единица</w:t>
      </w:r>
      <w:r>
        <w:rPr>
          <w:rFonts w:ascii="Times New Roman" w:hAnsi="Times New Roman" w:cs="Times New Roman"/>
          <w:sz w:val="24"/>
          <w:szCs w:val="24"/>
        </w:rPr>
        <w:t xml:space="preserve">» – условная расчетная единица, зарегистрированная и действующая в системе, соответствующая одному литру топлива.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«Держатель Карты»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sz w:val="24"/>
          <w:szCs w:val="24"/>
        </w:rPr>
        <w:t>Клиент</w:t>
      </w:r>
      <w:r>
        <w:rPr>
          <w:rFonts w:ascii="Times New Roman" w:hAnsi="Times New Roman" w:cs="Times New Roman"/>
          <w:sz w:val="24"/>
          <w:szCs w:val="24"/>
        </w:rPr>
        <w:t xml:space="preserve"> – физическое лицо (представитель Поку</w:t>
      </w:r>
      <w:r>
        <w:rPr>
          <w:rFonts w:ascii="Times New Roman" w:hAnsi="Times New Roman" w:cs="Times New Roman"/>
          <w:sz w:val="24"/>
          <w:szCs w:val="24"/>
        </w:rPr>
        <w:t>пателя), имеющее право производить выборку нефтепродуктов на АЗС, использующее Карту для получения нефтепродуктов на АЗС и предъявившее Карту оператору-кассиру на АЗС для совершения сделки за безналичный расчет. Действия Держателя карты в рамках настоящего</w:t>
      </w:r>
      <w:r>
        <w:rPr>
          <w:rFonts w:ascii="Times New Roman" w:hAnsi="Times New Roman" w:cs="Times New Roman"/>
          <w:sz w:val="24"/>
          <w:szCs w:val="24"/>
        </w:rPr>
        <w:t xml:space="preserve"> Договора признаются действиями Покупателя.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«Покупатель»</w:t>
      </w:r>
      <w:r>
        <w:rPr>
          <w:rFonts w:ascii="Times New Roman" w:hAnsi="Times New Roman" w:cs="Times New Roman"/>
          <w:sz w:val="24"/>
          <w:szCs w:val="24"/>
        </w:rPr>
        <w:t xml:space="preserve"> - юридическое лицо, заключившее настоящий договор с Продавцом на обслуживание по Картам на АЗС Продавца.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«Лимит топлива» - </w:t>
      </w:r>
      <w:r>
        <w:rPr>
          <w:rFonts w:ascii="Times New Roman" w:hAnsi="Times New Roman" w:cs="Times New Roman"/>
          <w:sz w:val="24"/>
          <w:szCs w:val="24"/>
        </w:rPr>
        <w:t>максимальный объем топлива в пределах общей цены настоящего Договора (п. 3</w:t>
      </w:r>
      <w:r>
        <w:rPr>
          <w:rFonts w:ascii="Times New Roman" w:hAnsi="Times New Roman" w:cs="Times New Roman"/>
          <w:sz w:val="24"/>
          <w:szCs w:val="24"/>
        </w:rPr>
        <w:t xml:space="preserve">.1. Договора), который Покупатель (Держатель Карты) вправе выбрать на АЗС Продавца.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«АЗС»</w:t>
      </w:r>
      <w:r>
        <w:rPr>
          <w:rFonts w:ascii="Times New Roman" w:hAnsi="Times New Roman" w:cs="Times New Roman"/>
          <w:sz w:val="24"/>
          <w:szCs w:val="24"/>
        </w:rPr>
        <w:t xml:space="preserve"> - автозаправочные станции сети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>, расположенные по адресам, указанным в Приложении № 1 к Договору, на которых Покупатель (Держатель карты) в рамках настоящег</w:t>
      </w:r>
      <w:r>
        <w:rPr>
          <w:rFonts w:ascii="Times New Roman" w:hAnsi="Times New Roman" w:cs="Times New Roman"/>
          <w:sz w:val="24"/>
          <w:szCs w:val="24"/>
        </w:rPr>
        <w:t>о Договора имеет право получить нефтепродукты по Карте.</w:t>
      </w:r>
    </w:p>
    <w:p w:rsidR="00083C1A" w:rsidRDefault="00083C1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ПРЕДМЕТ ДОГОВОРА</w:t>
      </w:r>
    </w:p>
    <w:p w:rsidR="00083C1A" w:rsidRDefault="0059774D">
      <w:pPr>
        <w:pStyle w:val="ConsPlusNormal"/>
        <w:numPr>
          <w:ilvl w:val="1"/>
          <w:numId w:val="28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Продавец обязуется передавать в собственность Покупателю нефтепродукты                   (неэтилированный бензин марки: АИ-92, АИ-95) (далее </w:t>
      </w:r>
      <w:r w:rsidR="00453739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Топливо) согласно </w:t>
      </w:r>
      <w:r w:rsidR="00453739">
        <w:rPr>
          <w:rFonts w:ascii="Times New Roman" w:hAnsi="Times New Roman" w:cs="Times New Roman"/>
          <w:sz w:val="24"/>
          <w:szCs w:val="24"/>
        </w:rPr>
        <w:t>Приложени</w:t>
      </w:r>
      <w:r w:rsidR="00453739">
        <w:rPr>
          <w:rFonts w:ascii="Times New Roman" w:hAnsi="Times New Roman" w:cs="Times New Roman"/>
          <w:sz w:val="24"/>
          <w:szCs w:val="24"/>
        </w:rPr>
        <w:t>ю</w:t>
      </w:r>
      <w:r w:rsidR="00453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53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453739">
        <w:rPr>
          <w:rFonts w:ascii="Times New Roman" w:hAnsi="Times New Roman" w:cs="Times New Roman"/>
          <w:sz w:val="24"/>
          <w:szCs w:val="24"/>
        </w:rPr>
        <w:t>Перечень Товара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="00453739">
        <w:rPr>
          <w:rFonts w:ascii="Times New Roman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hAnsi="Times New Roman" w:cs="Times New Roman"/>
          <w:sz w:val="24"/>
          <w:szCs w:val="24"/>
        </w:rPr>
        <w:t>в порядке и на условиях настоящего Договора, а Покупатель обязуется принимать и оплачивать их в соответствии с условиями настоящего Договора.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Выборка Топлива Покупателем осуществляется на АЗС на основании представленных </w:t>
      </w:r>
      <w:r>
        <w:rPr>
          <w:rFonts w:ascii="Times New Roman" w:hAnsi="Times New Roman" w:cs="Times New Roman"/>
          <w:sz w:val="24"/>
          <w:szCs w:val="24"/>
        </w:rPr>
        <w:t xml:space="preserve">Держателем </w:t>
      </w:r>
      <w:r w:rsidR="00453739">
        <w:rPr>
          <w:rFonts w:ascii="Times New Roman" w:hAnsi="Times New Roman" w:cs="Times New Roman"/>
          <w:sz w:val="24"/>
          <w:szCs w:val="24"/>
        </w:rPr>
        <w:t>Карт</w:t>
      </w:r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Карты в количестве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>) штук передаются Покупателю в офисе Продавца безвозмездно по Акту сдачи-приёмки, подписанному обеими Сторонами. Право пользования Картами переходит от Продавца к Покупателю с момента подпис</w:t>
      </w:r>
      <w:r>
        <w:rPr>
          <w:rFonts w:ascii="Times New Roman" w:hAnsi="Times New Roman" w:cs="Times New Roman"/>
          <w:sz w:val="24"/>
          <w:szCs w:val="24"/>
        </w:rPr>
        <w:t>ания Покупателем соответствующего Акта сдачи-приёмки.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Покупатель обязуется возвратить полученные им Карты Продавцу по соответствующему Акту сдачи-приёмки, подписанному Сторонами, в течение 3 (трех) календарных дней с момента окончания срока действия Догово</w:t>
      </w:r>
      <w:r>
        <w:rPr>
          <w:rFonts w:ascii="Times New Roman" w:hAnsi="Times New Roman" w:cs="Times New Roman"/>
          <w:sz w:val="24"/>
          <w:szCs w:val="24"/>
        </w:rPr>
        <w:t xml:space="preserve">ра.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Распределение Карт между «Держателями карт» и определение их лимита осуществляется Покупателем самостоятельно, на свое усмотрение. Покупатель в течение 2 (двух) рабочих дней с даты получения Карт обязуется сообщить Продавцу лимит по полученным Ка</w:t>
      </w:r>
      <w:r>
        <w:rPr>
          <w:rFonts w:ascii="Times New Roman" w:hAnsi="Times New Roman" w:cs="Times New Roman"/>
          <w:sz w:val="24"/>
          <w:szCs w:val="24"/>
        </w:rPr>
        <w:t xml:space="preserve">ртам по тел.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 </w:t>
      </w:r>
      <w:r>
        <w:rPr>
          <w:rFonts w:ascii="Times New Roman" w:hAnsi="Times New Roman" w:cs="Times New Roman"/>
          <w:sz w:val="24"/>
          <w:szCs w:val="24"/>
        </w:rPr>
        <w:t xml:space="preserve">либо по адресу электронной почты Продавца: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Стоимость Карты в случае ее утери либо невозвращения Продавцу после завершения срока действия Договора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>) рублей.</w:t>
      </w:r>
    </w:p>
    <w:p w:rsidR="00083C1A" w:rsidRDefault="00083C1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ЦЕНА ДОГОВОРА И ПОРЯДОК ОПЛА</w:t>
      </w:r>
      <w:r>
        <w:rPr>
          <w:rFonts w:ascii="Times New Roman" w:hAnsi="Times New Roman" w:cs="Times New Roman"/>
          <w:b/>
          <w:sz w:val="24"/>
          <w:szCs w:val="24"/>
        </w:rPr>
        <w:t>ТЫ</w:t>
      </w:r>
    </w:p>
    <w:p w:rsidR="00083C1A" w:rsidRDefault="0059774D">
      <w:pPr>
        <w:pStyle w:val="aff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3.1. Общая цена Договора</w:t>
      </w:r>
      <w:r>
        <w:rPr>
          <w:rFonts w:ascii="Times New Roman" w:hAnsi="Times New Roman" w:cs="Times New Roman"/>
          <w:sz w:val="24"/>
          <w:szCs w:val="24"/>
        </w:rPr>
        <w:t xml:space="preserve"> за весь период действия Договора является предельной</w:t>
      </w:r>
      <w:r w:rsidR="00453739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) рублей, в том числе НДС по ставке 20%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 (_________</w:t>
      </w:r>
      <w:r>
        <w:rPr>
          <w:rFonts w:ascii="Times New Roman" w:hAnsi="Times New Roman" w:cs="Times New Roman"/>
          <w:b/>
          <w:sz w:val="24"/>
          <w:szCs w:val="24"/>
        </w:rPr>
        <w:t>) рублей.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3C1A" w:rsidRDefault="0059774D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Фактическая цена Договора определяется из об</w:t>
      </w:r>
      <w:r>
        <w:rPr>
          <w:rFonts w:ascii="Times New Roman" w:hAnsi="Times New Roman" w:cs="Times New Roman"/>
          <w:sz w:val="24"/>
          <w:szCs w:val="24"/>
        </w:rPr>
        <w:t xml:space="preserve">щей стоимости всего объема топлива, полученного Покупателем в рамках исполнения настоящего Договора.  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7F1625">
        <w:rPr>
          <w:rFonts w:ascii="Times New Roman" w:hAnsi="Times New Roman" w:cs="Times New Roman"/>
          <w:sz w:val="24"/>
          <w:szCs w:val="24"/>
        </w:rPr>
        <w:t>К</w:t>
      </w:r>
      <w:r w:rsidR="007F1625">
        <w:rPr>
          <w:rFonts w:ascii="Times New Roman" w:hAnsi="Times New Roman" w:cs="Times New Roman"/>
          <w:sz w:val="24"/>
          <w:szCs w:val="24"/>
        </w:rPr>
        <w:t xml:space="preserve"> единичной стоимости Топливной единицы применяется скидка в размере ___% от единичной стоимости Товара на дату выбора.</w:t>
      </w:r>
      <w:r>
        <w:rPr>
          <w:rFonts w:ascii="Times New Roman" w:hAnsi="Times New Roman" w:cs="Times New Roman"/>
          <w:sz w:val="24"/>
          <w:szCs w:val="24"/>
        </w:rPr>
        <w:t xml:space="preserve"> Единичная стоимость Топливной единицы каждого вида Топлива включает в себя все соответствующие налоги, взимаемые при исполнении Договора. 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Получение Топлива Держателем Карты на АЗС не является подтверждением согласования стоимости Т</w:t>
      </w:r>
      <w:r>
        <w:rPr>
          <w:rFonts w:ascii="Times New Roman" w:hAnsi="Times New Roman" w:cs="Times New Roman"/>
          <w:sz w:val="24"/>
          <w:szCs w:val="24"/>
        </w:rPr>
        <w:t>оплива на момент его выборки (получения).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Оплата топлива, полученного Покупателем за каждый отчетный месяц, производится Покупателем в течение 30 (Тридцати) календарных дней с даты получения Покупателем надлежащим образом оформленных и подписанных ори</w:t>
      </w:r>
      <w:r>
        <w:rPr>
          <w:rFonts w:ascii="Times New Roman" w:hAnsi="Times New Roman" w:cs="Times New Roman"/>
          <w:sz w:val="24"/>
          <w:szCs w:val="24"/>
        </w:rPr>
        <w:t>гиналов следующих документов: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оригинала соответствующего счета на 100% стоимости Топлива;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оригинала счёта-фактуры на 100% стоимости Топлива,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оригинала Товарной накладной, составленной по унифицированной форме                           № ТОРГ-12 (</w:t>
      </w:r>
      <w:r>
        <w:rPr>
          <w:rFonts w:ascii="Times New Roman" w:hAnsi="Times New Roman" w:cs="Times New Roman"/>
          <w:bCs/>
          <w:sz w:val="24"/>
          <w:szCs w:val="24"/>
        </w:rPr>
        <w:t>Пост</w:t>
      </w:r>
      <w:r>
        <w:rPr>
          <w:rFonts w:ascii="Times New Roman" w:hAnsi="Times New Roman" w:cs="Times New Roman"/>
          <w:bCs/>
          <w:sz w:val="24"/>
          <w:szCs w:val="24"/>
        </w:rPr>
        <w:t>ановление Госкомстата РФ от 25.12.1998 № 132 «Об утверждении унифицированных форм первичной учетной документации по учету торговых операций»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="00453739" w:rsidRPr="00453739">
        <w:rPr>
          <w:rFonts w:ascii="Times New Roman" w:hAnsi="Times New Roman" w:cs="Times New Roman"/>
          <w:i/>
          <w:sz w:val="24"/>
          <w:szCs w:val="24"/>
        </w:rPr>
        <w:t>либо универсального передаточного документа (УПД)</w:t>
      </w:r>
      <w:r w:rsidR="00453739">
        <w:rPr>
          <w:rFonts w:ascii="Times New Roman" w:hAnsi="Times New Roman" w:cs="Times New Roman"/>
          <w:sz w:val="24"/>
          <w:szCs w:val="24"/>
        </w:rPr>
        <w:t>,</w:t>
      </w:r>
      <w:r w:rsidR="00453739" w:rsidRPr="00453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подписанной Продавцом, в которой должна быть указана единичная стоимость Топлива с выделением НДС отдельной строк</w:t>
      </w:r>
      <w:r>
        <w:rPr>
          <w:rFonts w:ascii="Times New Roman" w:hAnsi="Times New Roman" w:cs="Times New Roman"/>
          <w:sz w:val="24"/>
          <w:szCs w:val="24"/>
        </w:rPr>
        <w:t xml:space="preserve">ой и количество Товара, полученное в отчётном месяце Покупателем; 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реестр операций по Картам на объем и стоимость выбранного Топлива;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- копии Сертификата соответствия или декларации о соответствии, паспорта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Топливо, заверенных печатью Продавца.</w:t>
      </w:r>
    </w:p>
    <w:p w:rsidR="00083C1A" w:rsidRDefault="0059774D">
      <w:pPr>
        <w:pStyle w:val="aff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Счета, не подтвержденные всеми вышеуказанными в настоящем пункте документами, не оплачиваются.</w:t>
      </w:r>
    </w:p>
    <w:p w:rsidR="00083C1A" w:rsidRDefault="0059774D">
      <w:pPr>
        <w:pStyle w:val="aff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имеет право не оплачивать любой счет до урегулирования Сторонами всех связанных с этих разногласий в случае ненадлежащего оформления либо несоответств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каких-либо данных, указанных в счетах и приложенных к ним документах в части количества Топлива, полученного Держателями карт, а также несоответствия стоимости Топлива условиям п. 3.2. Договора о единичной стоимости Топлива, отпускаемого Покупателю.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этом Покупатель не считается нарушившим условие Договора в части оплаты Топлива и к нему не могут быть применены условия Договора, связанные с нарушением сроков оплаты. 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Отчетным месяцем по настоящему Договору является календарный месяц, в котором ос</w:t>
      </w:r>
      <w:r>
        <w:rPr>
          <w:rFonts w:ascii="Times New Roman" w:hAnsi="Times New Roman" w:cs="Times New Roman"/>
          <w:sz w:val="24"/>
          <w:szCs w:val="24"/>
        </w:rPr>
        <w:t>уществляется выборка Топлива.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Оплата по Договору производится в рублях путем перечисления денежных средств на расчетный счет Продавца, указанный в Договоре. Дата оплаты считается дата списания денежных средств с расчётного счета Покупателя в пользу Пр</w:t>
      </w:r>
      <w:r>
        <w:rPr>
          <w:rFonts w:ascii="Times New Roman" w:hAnsi="Times New Roman" w:cs="Times New Roman"/>
          <w:sz w:val="24"/>
          <w:szCs w:val="24"/>
        </w:rPr>
        <w:t>одавца.</w:t>
      </w:r>
    </w:p>
    <w:p w:rsidR="00083C1A" w:rsidRDefault="0059774D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3.7. Топливо оплачивается Покупателем по стоимости, включающей в себя НДС. </w:t>
      </w:r>
    </w:p>
    <w:p w:rsidR="00083C1A" w:rsidRDefault="0059774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3.8. </w:t>
      </w:r>
      <w:r>
        <w:rPr>
          <w:rFonts w:ascii="Times New Roman" w:hAnsi="Times New Roman" w:cs="Times New Roman"/>
          <w:sz w:val="24"/>
          <w:szCs w:val="24"/>
        </w:rPr>
        <w:t>В выставляемых Продавцом счетах на оплату, счетах-фактурах и иных первичных документах, в соответствии с законодательством РФ о бухгалтерском учете, должно содержаться</w:t>
      </w:r>
      <w:r>
        <w:rPr>
          <w:rFonts w:ascii="Times New Roman" w:hAnsi="Times New Roman" w:cs="Times New Roman"/>
          <w:sz w:val="24"/>
          <w:szCs w:val="24"/>
        </w:rPr>
        <w:t xml:space="preserve"> указание на номер и дату Договора, также должны содержаться иные сведения в соответствии с налоговым законодательством. В случае отсутствия данных сведений в выставляемых Продавцом документах, наличия ошибок в сведениях, а также при задержке их выставлени</w:t>
      </w:r>
      <w:r>
        <w:rPr>
          <w:rFonts w:ascii="Times New Roman" w:hAnsi="Times New Roman" w:cs="Times New Roman"/>
          <w:sz w:val="24"/>
          <w:szCs w:val="24"/>
        </w:rPr>
        <w:t xml:space="preserve">я, Покупатель вправе приостановить осуществление оплаты на соответствующее количество дней просрочки (до дня предоставления надлежащим образом оформленных документов) плюс пять дней. При этом указанные в настоящей Статье обязательства Покупателя по оплате </w:t>
      </w:r>
      <w:r>
        <w:rPr>
          <w:rFonts w:ascii="Times New Roman" w:hAnsi="Times New Roman" w:cs="Times New Roman"/>
          <w:sz w:val="24"/>
          <w:szCs w:val="24"/>
        </w:rPr>
        <w:t>не будут считаться просроченными и/или неисполненными</w:t>
      </w:r>
    </w:p>
    <w:p w:rsidR="00083C1A" w:rsidRDefault="0059774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3.9. Продавец имеет право, прекратить отпуск Топлива по Картам, в случае выборки Покупателем (Держателем карт) Лимита топлива (объема топлива превышающего общую стоимость Договора), предварительного пис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ьменно уведомив Покупателя об этом по адресу электронной почты Покупателя: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083C1A" w:rsidRDefault="0059774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3.10. По итогам каждого отчётного месяца </w:t>
      </w:r>
      <w:r>
        <w:rPr>
          <w:rFonts w:ascii="Times New Roman" w:hAnsi="Times New Roman" w:cs="Times New Roman"/>
          <w:sz w:val="24"/>
          <w:szCs w:val="24"/>
        </w:rPr>
        <w:t>выборки Топлива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после обработки данных (с 1 по 3 число месяца, следующего за отчетным) Продавец предоставляет Покупателю по адре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су электронной почты: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 дублированием информации на электронную почту: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сканированные копии отчетных документов (</w:t>
      </w:r>
      <w:r>
        <w:rPr>
          <w:rFonts w:ascii="Times New Roman" w:hAnsi="Times New Roman" w:cs="Times New Roman"/>
          <w:sz w:val="24"/>
          <w:szCs w:val="24"/>
        </w:rPr>
        <w:t xml:space="preserve">счёт-фактура, Товарная накладная, составленная по унифицированной форме № ТОРГ-12, </w:t>
      </w:r>
      <w:r w:rsidR="00FE431C" w:rsidRPr="00FE431C">
        <w:rPr>
          <w:rFonts w:ascii="Times New Roman" w:hAnsi="Times New Roman" w:cs="Times New Roman"/>
          <w:i/>
          <w:sz w:val="24"/>
          <w:szCs w:val="24"/>
        </w:rPr>
        <w:t>либо УПД,</w:t>
      </w:r>
      <w:r w:rsidR="00FE43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реестр операций по Картам на объем и ст</w:t>
      </w:r>
      <w:r>
        <w:rPr>
          <w:rFonts w:ascii="Times New Roman" w:hAnsi="Times New Roman" w:cs="Times New Roman"/>
          <w:bCs/>
          <w:sz w:val="24"/>
          <w:szCs w:val="24"/>
        </w:rPr>
        <w:t>оимость выбранного Топлива и др.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). </w:t>
      </w:r>
    </w:p>
    <w:p w:rsidR="00083C1A" w:rsidRDefault="0059774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Оригиналы подписанных Продавцом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отчетных документов (</w:t>
      </w:r>
      <w:r>
        <w:rPr>
          <w:rFonts w:ascii="Times New Roman" w:hAnsi="Times New Roman" w:cs="Times New Roman"/>
          <w:sz w:val="24"/>
          <w:szCs w:val="24"/>
        </w:rPr>
        <w:t xml:space="preserve">счёт-фактура, Товарная накладная, составленная по унифицированной форме № ТОРГ-12, </w:t>
      </w:r>
      <w:r>
        <w:rPr>
          <w:rFonts w:ascii="Times New Roman" w:hAnsi="Times New Roman" w:cs="Times New Roman"/>
          <w:bCs/>
          <w:sz w:val="24"/>
          <w:szCs w:val="24"/>
        </w:rPr>
        <w:t>реестр операций по Картам на объем и стоимость выбранного Топлива и др.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</w:rPr>
        <w:t>, должны быть переданы Покупателю не позднее 3 (третьего) числа месяца, следующего за отчетным.</w:t>
      </w:r>
    </w:p>
    <w:p w:rsidR="00083C1A" w:rsidRDefault="0059774D">
      <w:pPr>
        <w:widowControl w:val="0"/>
        <w:shd w:val="clear" w:color="auto" w:fill="FFFFFF"/>
        <w:tabs>
          <w:tab w:val="num" w:pos="993"/>
          <w:tab w:val="left" w:pos="1276"/>
          <w:tab w:val="left" w:pos="184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3.11. Отчетные д</w:t>
      </w:r>
      <w:r>
        <w:rPr>
          <w:rFonts w:ascii="Times New Roman" w:hAnsi="Times New Roman" w:cs="Times New Roman"/>
          <w:sz w:val="24"/>
          <w:szCs w:val="24"/>
        </w:rPr>
        <w:t>окументы должны быть оформлены на имя Покупателя (грузополучателя). В случае непредставления необходимых документов Покупатель уведомляет об это</w:t>
      </w:r>
      <w:r>
        <w:rPr>
          <w:rFonts w:ascii="Times New Roman" w:hAnsi="Times New Roman" w:cs="Times New Roman"/>
          <w:sz w:val="24"/>
          <w:szCs w:val="24"/>
        </w:rPr>
        <w:t>м Продавца. Продавец обязан в течение 3 (Трех) календарных дней с момента получения данного уведомления Покупателя (грузополучателя), но не позднее 3-го числа месяца, следующего за месяцем, в котором была произведена выборка Топлива, представить недостающи</w:t>
      </w:r>
      <w:r>
        <w:rPr>
          <w:rFonts w:ascii="Times New Roman" w:hAnsi="Times New Roman" w:cs="Times New Roman"/>
          <w:sz w:val="24"/>
          <w:szCs w:val="24"/>
        </w:rPr>
        <w:t xml:space="preserve">е копии документов Покупателю (грузополучателю), что не освобождает Продавца от ответственности, предусмотренной в пункте 6.4. настоящего Договора. </w:t>
      </w:r>
    </w:p>
    <w:p w:rsidR="00083C1A" w:rsidRDefault="0059774D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В случае наличия ошибок и иных неточностей в указанных документах Покупатель (грузополучатель) уведомляет о</w:t>
      </w:r>
      <w:r>
        <w:rPr>
          <w:rFonts w:ascii="Times New Roman" w:hAnsi="Times New Roman" w:cs="Times New Roman"/>
          <w:sz w:val="24"/>
          <w:szCs w:val="24"/>
        </w:rPr>
        <w:t>б этом Продавца в течение 2 (Двух) календарных дней с даты получения от Продавца документов, подтверждающих выборку Топлива в отчетном периоде. В таком уведомлении Покупатель (грузополучатель) должен указать способ устранения ошибок и иных неточностей в ук</w:t>
      </w:r>
      <w:r>
        <w:rPr>
          <w:rFonts w:ascii="Times New Roman" w:hAnsi="Times New Roman" w:cs="Times New Roman"/>
          <w:sz w:val="24"/>
          <w:szCs w:val="24"/>
        </w:rPr>
        <w:t>азанных документах. Продавец обязан в течение 2 (Двух) календарных дней с момента получения данного уведомления от Покупателя (грузополучателя) устранить ошибки и иные неточности в таких документах и представить исправленные документы Покупателю, что не ос</w:t>
      </w:r>
      <w:r>
        <w:rPr>
          <w:rFonts w:ascii="Times New Roman" w:hAnsi="Times New Roman" w:cs="Times New Roman"/>
          <w:sz w:val="24"/>
          <w:szCs w:val="24"/>
        </w:rPr>
        <w:t>вобождает Продавца от ответственности, предусмотренной пунктом 6.4. настоящего Договора.</w:t>
      </w:r>
    </w:p>
    <w:p w:rsidR="00083C1A" w:rsidRDefault="0059774D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eastAsia="Andale Sans U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3.12.</w:t>
      </w:r>
      <w:r>
        <w:rPr>
          <w:rFonts w:ascii="Times New Roman" w:hAnsi="Times New Roman" w:cs="Times New Roman"/>
          <w:sz w:val="24"/>
          <w:szCs w:val="24"/>
        </w:rPr>
        <w:t xml:space="preserve"> В течение 10 (десяти) рабочих дней с даты получения Покупателем оригиналов товарных накладных ТОРГ-12, </w:t>
      </w:r>
      <w:r w:rsidR="004F64BA" w:rsidRPr="004F64BA">
        <w:rPr>
          <w:rFonts w:ascii="Times New Roman" w:hAnsi="Times New Roman" w:cs="Times New Roman"/>
          <w:i/>
          <w:sz w:val="24"/>
          <w:szCs w:val="24"/>
        </w:rPr>
        <w:t>либо УПД,</w:t>
      </w:r>
      <w:r w:rsidR="004F64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 документов согласно п. 3.4. Договора, Покупатель о</w:t>
      </w:r>
      <w:r>
        <w:rPr>
          <w:rFonts w:ascii="Times New Roman" w:hAnsi="Times New Roman" w:cs="Times New Roman"/>
          <w:sz w:val="24"/>
          <w:szCs w:val="24"/>
        </w:rPr>
        <w:t>бязан рассмотреть их со своей стороны и подписать или представить Продавцу мотивированные замечания</w:t>
      </w:r>
      <w:r>
        <w:rPr>
          <w:rFonts w:ascii="Times New Roman" w:eastAsia="Andale Sans UI" w:hAnsi="Times New Roman" w:cs="Times New Roman"/>
          <w:sz w:val="24"/>
          <w:szCs w:val="24"/>
        </w:rPr>
        <w:t>.</w:t>
      </w:r>
    </w:p>
    <w:p w:rsidR="00083C1A" w:rsidRDefault="0059774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3.13. </w:t>
      </w:r>
      <w:r>
        <w:rPr>
          <w:rFonts w:ascii="Times New Roman" w:hAnsi="Times New Roman" w:cs="Times New Roman"/>
          <w:sz w:val="24"/>
          <w:szCs w:val="24"/>
        </w:rPr>
        <w:t>По требованию Покупателя, Покупатель и Продавец обязаны оформить акт сверки взаиморасчетов в срок до 20 (двадцатого) числа месяца, следующего за дато</w:t>
      </w:r>
      <w:r>
        <w:rPr>
          <w:rFonts w:ascii="Times New Roman" w:hAnsi="Times New Roman" w:cs="Times New Roman"/>
          <w:sz w:val="24"/>
          <w:szCs w:val="24"/>
        </w:rPr>
        <w:t>й получения П Продавцом такого требования Покупателя.</w:t>
      </w:r>
    </w:p>
    <w:p w:rsidR="00083C1A" w:rsidRDefault="0059774D">
      <w:pPr>
        <w:widowControl w:val="0"/>
        <w:shd w:val="clear" w:color="auto" w:fill="FFFFFF"/>
        <w:tabs>
          <w:tab w:val="left" w:pos="0"/>
          <w:tab w:val="left" w:pos="1276"/>
          <w:tab w:val="left" w:pos="184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3.14. Продавец в течение всего периода действия Договора не позднее 5 (Пятого) числа месяца, следующего за каждым отчетным кварталом, направляет в адрес Покупателя, </w:t>
      </w:r>
      <w:r>
        <w:rPr>
          <w:rFonts w:ascii="Times New Roman" w:hAnsi="Times New Roman" w:cs="Times New Roman"/>
          <w:sz w:val="24"/>
          <w:szCs w:val="24"/>
        </w:rPr>
        <w:t>оформленный со своей стороны акт сверки расчетов. Покупатель в течение 5 (Пяти) календарных дней с момента получения акта сверки расчетов производит сверку расчетов между Сторонами, при необходимости оформляет протокол разногласий и возвращает Продавцу 1 (</w:t>
      </w:r>
      <w:r>
        <w:rPr>
          <w:rFonts w:ascii="Times New Roman" w:hAnsi="Times New Roman" w:cs="Times New Roman"/>
          <w:sz w:val="24"/>
          <w:szCs w:val="24"/>
        </w:rPr>
        <w:t xml:space="preserve">Один) экземпляр надлежаще оформленного акта сверки расчетов. </w:t>
      </w:r>
    </w:p>
    <w:p w:rsidR="00083C1A" w:rsidRDefault="0059774D">
      <w:pPr>
        <w:shd w:val="clear" w:color="auto" w:fill="FFFFFF"/>
        <w:tabs>
          <w:tab w:val="left" w:pos="540"/>
          <w:tab w:val="num" w:pos="851"/>
          <w:tab w:val="num" w:pos="993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10 (Десяти) календарных дней с даты, наступившей позднее из нижеуказанных:</w:t>
      </w:r>
    </w:p>
    <w:p w:rsidR="00083C1A" w:rsidRDefault="0059774D">
      <w:pPr>
        <w:shd w:val="clear" w:color="auto" w:fill="FFFFFF"/>
        <w:tabs>
          <w:tab w:val="left" w:pos="540"/>
          <w:tab w:val="num" w:pos="851"/>
          <w:tab w:val="num" w:pos="993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дата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выборки Покупателем (Держателем карт) Лимита топлива (объема топлива превышающего общую стоимость Дого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83C1A" w:rsidRDefault="0059774D">
      <w:pPr>
        <w:shd w:val="clear" w:color="auto" w:fill="FFFFFF"/>
        <w:tabs>
          <w:tab w:val="left" w:pos="540"/>
          <w:tab w:val="num" w:pos="851"/>
          <w:tab w:val="num" w:pos="993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дата совершения Покупателем последнего платежа, предусмотренного пунктом 3.4. настоящего Договора;</w:t>
      </w:r>
    </w:p>
    <w:p w:rsidR="00083C1A" w:rsidRDefault="0059774D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 направляет Покупателю оформленный со своей стороны акт сверки расчетов. Подписание акта сверки расчетов в этом случае осуществляется в поряд</w:t>
      </w:r>
      <w:r>
        <w:rPr>
          <w:rFonts w:ascii="Times New Roman" w:hAnsi="Times New Roman" w:cs="Times New Roman"/>
          <w:sz w:val="24"/>
          <w:szCs w:val="24"/>
        </w:rPr>
        <w:t>ке, установленном настоящим пунктом выше</w:t>
      </w:r>
    </w:p>
    <w:p w:rsidR="00083C1A" w:rsidRDefault="00083C1A">
      <w:pPr>
        <w:widowControl w:val="0"/>
        <w:tabs>
          <w:tab w:val="left" w:pos="142"/>
        </w:tabs>
        <w:spacing w:after="0"/>
        <w:ind w:firstLine="709"/>
        <w:jc w:val="both"/>
        <w:rPr>
          <w:rFonts w:ascii="Times New Roman" w:eastAsia="Andale Sans UI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83C1A" w:rsidRDefault="0059774D">
      <w:pPr>
        <w:pStyle w:val="ConsPlusNormal"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ИСПОЛНЕНИЯ ОБЯЗАТЕЛЬСТВ, ПРАВА И ОБЯЗАННОСТИ СТОРОН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Качество Топлива должно подтверждаться паспортом качества и сертификатами качества, выданными заводом-изготовителем. Качество Топлива должно соответ</w:t>
      </w:r>
      <w:r>
        <w:rPr>
          <w:rFonts w:ascii="Times New Roman" w:hAnsi="Times New Roman" w:cs="Times New Roman"/>
          <w:sz w:val="24"/>
          <w:szCs w:val="24"/>
        </w:rPr>
        <w:t xml:space="preserve">ствовать требованиям, предъявляемым к данному виду Топлива в соответствии с действующим законодательством.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4F64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наличии разногласий Сторон о количестве и стоимости проданного Покупателю Топлива достаточным доказательством факта отпуска и/или количества</w:t>
      </w:r>
      <w:r>
        <w:rPr>
          <w:rFonts w:ascii="Times New Roman" w:hAnsi="Times New Roman" w:cs="Times New Roman"/>
          <w:sz w:val="24"/>
          <w:szCs w:val="24"/>
        </w:rPr>
        <w:t xml:space="preserve"> отпущенного Топлива является кассовый чек/чеки, выданный/</w:t>
      </w:r>
      <w:proofErr w:type="spellStart"/>
      <w:r>
        <w:rPr>
          <w:rFonts w:ascii="Times New Roman" w:hAnsi="Times New Roman" w:cs="Times New Roman"/>
          <w:sz w:val="24"/>
          <w:szCs w:val="24"/>
        </w:rPr>
        <w:t>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 отпуске Топлива, и информация из электронной базы данных терминалов, установленных на соответствующих АЗС, при этом вышеуказанные факты могут быть подтверждены и иными доказательствами в соо</w:t>
      </w:r>
      <w:r>
        <w:rPr>
          <w:rFonts w:ascii="Times New Roman" w:hAnsi="Times New Roman" w:cs="Times New Roman"/>
          <w:sz w:val="24"/>
          <w:szCs w:val="24"/>
        </w:rPr>
        <w:t xml:space="preserve">тветствии с законодательством России.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Обязанности Сторон: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Покупатель обязан: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-перечислить на расчетный счет Продавца денежные средства за отпущенное Топливо согласно статье 3 Договора;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обеспечить получение Держателями Карт соответствующих </w:t>
      </w:r>
      <w:r>
        <w:rPr>
          <w:rFonts w:ascii="Times New Roman" w:hAnsi="Times New Roman" w:cs="Times New Roman"/>
          <w:sz w:val="24"/>
          <w:szCs w:val="24"/>
        </w:rPr>
        <w:t xml:space="preserve">кассовых чеков на АЗС;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-рассматривать и подписывать акты сверки расчетов, скреплять их печатью и направлять Продавцу один экземпляр соответствующим образом оформленного и подписанного Сторонами акта сверки расчётов в сроки и порядке, установленных Договор</w:t>
      </w:r>
      <w:r>
        <w:rPr>
          <w:rFonts w:ascii="Times New Roman" w:hAnsi="Times New Roman" w:cs="Times New Roman"/>
          <w:sz w:val="24"/>
          <w:szCs w:val="24"/>
        </w:rPr>
        <w:t>ом;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4F64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вести учет выборки Топлива (на основании кассовых чеков, представляемых Держателями карт, осуществляющими выборку Топлива);</w:t>
      </w:r>
    </w:p>
    <w:p w:rsidR="00083C1A" w:rsidRDefault="0059774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-заблаговременно предоставлять в офис Продавца Карты или информацию, в случае изменений содержащуюся в них информации (лимит по карте, виды топлива, и т.п.) для внесения соответствующих коррект</w:t>
      </w:r>
      <w:r>
        <w:rPr>
          <w:rFonts w:ascii="Times New Roman" w:hAnsi="Times New Roman" w:cs="Times New Roman"/>
          <w:sz w:val="24"/>
          <w:szCs w:val="24"/>
        </w:rPr>
        <w:t xml:space="preserve">ировок. Указанная информация сообщается по тел.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>, либо</w:t>
      </w:r>
      <w:r>
        <w:rPr>
          <w:rFonts w:ascii="Times New Roman" w:hAnsi="Times New Roman" w:cs="Times New Roman"/>
          <w:sz w:val="24"/>
          <w:szCs w:val="24"/>
        </w:rPr>
        <w:t xml:space="preserve"> по адресу электронной почты: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сообщать Продавцу об утрате Карты посредством направления Продавцу письменного (факсимильного) сообщения с целью ее блокировки. Указанная информация сообщается по тел.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>, либо по адресу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окончании срока действия Договора, в том числе расторжении Договора возвратить Продавцу полученные от него Карты по соответствующему акту сдачи-приемки, подписанному Сторонами, либо в случае утраты любой из Карт, по письменному требован</w:t>
      </w:r>
      <w:r>
        <w:rPr>
          <w:rFonts w:ascii="Times New Roman" w:hAnsi="Times New Roman" w:cs="Times New Roman"/>
          <w:sz w:val="24"/>
          <w:szCs w:val="24"/>
        </w:rPr>
        <w:t>ию Продавца оплатить стоимость такой карты согласно п. 2.5. Договора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4.3.2. Покупатель вправе: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передавать Карту для использования по прямому назначению любому лицу (Держателю Карты) по своему усмотрению посредством вручения.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любое время получать ин</w:t>
      </w:r>
      <w:r>
        <w:rPr>
          <w:rFonts w:ascii="Times New Roman" w:hAnsi="Times New Roman" w:cs="Times New Roman"/>
          <w:sz w:val="24"/>
          <w:szCs w:val="24"/>
        </w:rPr>
        <w:t>формацию о доступном лимите.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4.3.3. Продавец обязан: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передать Покупателю Карты в порядке и на условиях настоящего Договора.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вносить изменения, содержащиеся на Карте не позднее 48 часов, после получения информации о произошедшем изменении.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</w:t>
      </w:r>
      <w:r>
        <w:rPr>
          <w:rFonts w:ascii="Times New Roman" w:hAnsi="Times New Roman" w:cs="Times New Roman"/>
          <w:sz w:val="24"/>
          <w:szCs w:val="24"/>
        </w:rPr>
        <w:t xml:space="preserve">влять отпуск Топлива Держателям Карт на АЗС, указанных в приложении № 1 к настоящему договору, в пределах установленного Лимита топлива;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выдавать Держателю карты при отпуске Топлива соответствующий кассовый чек в соответствии с техническими требованиям</w:t>
      </w:r>
      <w:r>
        <w:rPr>
          <w:rFonts w:ascii="Times New Roman" w:hAnsi="Times New Roman" w:cs="Times New Roman"/>
          <w:sz w:val="24"/>
          <w:szCs w:val="24"/>
        </w:rPr>
        <w:t>и к электронным контрольно-кассовым машинам для осуществления денежных расчетов с населением в сфере торговли нефтепродуктами и газовым топливом, утв. Решением Государственной межведомственной экспертной комиссии по контрольно-кассовым машинам протокол № 1</w:t>
      </w:r>
      <w:r>
        <w:rPr>
          <w:rFonts w:ascii="Times New Roman" w:hAnsi="Times New Roman" w:cs="Times New Roman"/>
          <w:sz w:val="24"/>
          <w:szCs w:val="24"/>
        </w:rPr>
        <w:t xml:space="preserve">4 от 10.11.1994;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блокировать Карту в течение 1 (одного) рабочего дня с момента получения факсимильного или письменного сообщения Покупателя об ее утере. Течение срока по блокировке утерянной карты начинается в день, следующий за днем получения сообщения</w:t>
      </w:r>
      <w:r>
        <w:rPr>
          <w:rFonts w:ascii="Times New Roman" w:hAnsi="Times New Roman" w:cs="Times New Roman"/>
          <w:sz w:val="24"/>
          <w:szCs w:val="24"/>
        </w:rPr>
        <w:t xml:space="preserve"> от Покупателя.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Продавец вправе:  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приостанавливать отпуск Топлива в случае превышения лимита топлива или в случае нарушения Покупателем срока оплаты, установленного п. 3.4. Договора, более чем на 7 (семь) календарных дней, с предварительным уве</w:t>
      </w:r>
      <w:r>
        <w:rPr>
          <w:rFonts w:ascii="Times New Roman" w:hAnsi="Times New Roman" w:cs="Times New Roman"/>
          <w:sz w:val="24"/>
          <w:szCs w:val="24"/>
        </w:rPr>
        <w:t xml:space="preserve">домления Покупателя по адресу электронной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почты: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C1A" w:rsidRDefault="00083C1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 И ПОРЯДОК ПЕРЕДАЧИ ТОПЛИВА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Продавец обязуется передавать Покупателю Топливо наименования, определяемого Держателем карты в момент получения его на АЗС. При этом информация о виде То</w:t>
      </w:r>
      <w:r>
        <w:rPr>
          <w:rFonts w:ascii="Times New Roman" w:hAnsi="Times New Roman" w:cs="Times New Roman"/>
          <w:sz w:val="24"/>
          <w:szCs w:val="24"/>
        </w:rPr>
        <w:t>плива, которое намеревается получить Держатель Карты на АЗС, должна исходить от самого Держателя Карты и должна соответствовать виду Топлива, содержащегося на Карте (данная информация заносится в момент оформления Карты).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Наименование, единичная и общая ст</w:t>
      </w:r>
      <w:r>
        <w:rPr>
          <w:rFonts w:ascii="Times New Roman" w:hAnsi="Times New Roman" w:cs="Times New Roman"/>
          <w:sz w:val="24"/>
          <w:szCs w:val="24"/>
        </w:rPr>
        <w:t xml:space="preserve">оимость, а также объем фактически полученного Топлива указывается в кассовом чеке.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Отпуск Топлива Держателю Карты осуществляется при её предъявлении оператору АЗС. 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Покупатель вправе получить Топливо по Карте в объеме, не превышающем остатка лим</w:t>
      </w:r>
      <w:r>
        <w:rPr>
          <w:rFonts w:ascii="Times New Roman" w:hAnsi="Times New Roman" w:cs="Times New Roman"/>
          <w:sz w:val="24"/>
          <w:szCs w:val="24"/>
        </w:rPr>
        <w:t>ита объема.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В случае если передача Топлива по Карте не возможна вследствие технических неисправностей электронного терминала на АЗС, Стороны осуществят заправку Топливом автомашин Покупателя исходя из условий п. 3.2. Договора в части единичной стоимос</w:t>
      </w:r>
      <w:r>
        <w:rPr>
          <w:rFonts w:ascii="Times New Roman" w:hAnsi="Times New Roman" w:cs="Times New Roman"/>
          <w:sz w:val="24"/>
          <w:szCs w:val="24"/>
        </w:rPr>
        <w:t>ти Топлива с подписанием ими в каждом таком случае акта заправки</w:t>
      </w:r>
      <w:r w:rsidR="00D35ACD">
        <w:rPr>
          <w:rFonts w:ascii="Times New Roman" w:hAnsi="Times New Roman" w:cs="Times New Roman"/>
          <w:sz w:val="24"/>
          <w:szCs w:val="24"/>
        </w:rPr>
        <w:t>, составленного по форме Приложения № 3 к Договору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Право собственности на Топливо переходит от Продавца к Покупателю в момент окончания заправ</w:t>
      </w:r>
      <w:r>
        <w:rPr>
          <w:rFonts w:ascii="Times New Roman" w:hAnsi="Times New Roman" w:cs="Times New Roman"/>
          <w:sz w:val="24"/>
          <w:szCs w:val="24"/>
        </w:rPr>
        <w:t>ки транспортного средства Покупателя и определяется по дате и времени выдачи кассового чека либо подписания Сторонами соответствующего акта заправки.</w:t>
      </w:r>
    </w:p>
    <w:p w:rsidR="00083C1A" w:rsidRDefault="00083C1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За неисполнение или ненадлежащее исполнение своих обязательств по настоящему </w:t>
      </w:r>
      <w:r>
        <w:rPr>
          <w:rFonts w:ascii="Times New Roman" w:hAnsi="Times New Roman" w:cs="Times New Roman"/>
          <w:sz w:val="24"/>
          <w:szCs w:val="24"/>
        </w:rPr>
        <w:t>Договору стороны несут ответственность в соответствии с законодательством России.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В случае нарушения Продавцом условий Договора об отпуске Топлива, в том числе условий об единичной стоимости Топлива Продавец по письменному требованию Покупателя обязан</w:t>
      </w:r>
      <w:r>
        <w:rPr>
          <w:rFonts w:ascii="Times New Roman" w:hAnsi="Times New Roman" w:cs="Times New Roman"/>
          <w:sz w:val="24"/>
          <w:szCs w:val="24"/>
        </w:rPr>
        <w:t xml:space="preserve"> оплатить штраф в размере 0,1 (одна десятая) процента от цены Договора за каждый факт такого нарушения.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В случае нарушения Покупателем размеров и сроков оплаты, указанных в                              п. 3.4. </w:t>
      </w:r>
      <w:r>
        <w:rPr>
          <w:rFonts w:ascii="Times New Roman" w:hAnsi="Times New Roman" w:cs="Times New Roman"/>
          <w:sz w:val="24"/>
          <w:szCs w:val="24"/>
        </w:rPr>
        <w:t>настоящего Договора, Покупатель выплачивает Продавцу пеню в размере 0,1% от стоимости несвоевременно оплаченного счета за каждый день просрочки.</w:t>
      </w:r>
    </w:p>
    <w:p w:rsidR="00083C1A" w:rsidRDefault="0059774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Продавец не несет ответственности перед Покупателем в случае несанкционированного использования Карт треть</w:t>
      </w:r>
      <w:r>
        <w:rPr>
          <w:rFonts w:ascii="Times New Roman" w:hAnsi="Times New Roman" w:cs="Times New Roman"/>
          <w:sz w:val="24"/>
          <w:szCs w:val="24"/>
        </w:rPr>
        <w:t>ими лицами и при нарушении Покупателем условия настоящего Договора о немедленном информировании Продавца об утере (краже) Карты.</w:t>
      </w:r>
    </w:p>
    <w:p w:rsidR="00083C1A" w:rsidRDefault="0059774D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За нарушение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сроков исполнения обязательств </w:t>
      </w:r>
      <w:r>
        <w:rPr>
          <w:rFonts w:ascii="Times New Roman" w:hAnsi="Times New Roman" w:cs="Times New Roman"/>
          <w:sz w:val="24"/>
          <w:szCs w:val="24"/>
          <w:lang w:eastAsia="ru-RU"/>
        </w:rPr>
        <w:t>по предоставлению документов в соответствии пунктом 3.10.</w:t>
      </w:r>
      <w:r>
        <w:rPr>
          <w:rFonts w:ascii="Times New Roman" w:hAnsi="Times New Roman" w:cs="Times New Roman"/>
          <w:sz w:val="24"/>
          <w:szCs w:val="24"/>
          <w:lang w:eastAsia="ru-RU"/>
        </w:rPr>
        <w:t>, 3.11. и 3.14. настоящего Договора Покупатель имеет право потребовать от Продавца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 Сто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роны договорились, что в случае нарушения </w:t>
      </w:r>
      <w:r>
        <w:rPr>
          <w:rFonts w:ascii="Times New Roman" w:hAnsi="Times New Roman" w:cs="Times New Roman"/>
          <w:sz w:val="24"/>
          <w:szCs w:val="24"/>
        </w:rPr>
        <w:t>Продавцом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сроков исполнения обязательств по предоставлению документов в соответствии с пунктом 3.10., 3.11. и 3.14. настоящего Договора для целей расчета пеней, указанных в настоящем пункте, суммой неисполненного 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родавцом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обязательства считается сумма, которая должна быть указана в документах, предоставленных за отчетный период.</w:t>
      </w:r>
    </w:p>
    <w:p w:rsidR="00083C1A" w:rsidRDefault="0059774D">
      <w:pPr>
        <w:widowControl w:val="0"/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65. Независимо от уплаты штрафа (пени) Сторона, нарушившая Договор, возмещает другой Стороне причиненные в результате этого убытки в полно</w:t>
      </w:r>
      <w:r>
        <w:rPr>
          <w:rFonts w:ascii="Times New Roman" w:hAnsi="Times New Roman" w:cs="Times New Roman"/>
          <w:sz w:val="24"/>
          <w:szCs w:val="24"/>
          <w:lang w:eastAsia="ru-RU"/>
        </w:rPr>
        <w:t>й сумме сверх размера штрафа (пени). Уплата (штрафа пени) и возмещение убытков не освобождает Стороны от полного выполнения Сторонами обязательств по Договору.</w:t>
      </w:r>
    </w:p>
    <w:p w:rsidR="00083C1A" w:rsidRDefault="00083C1A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3C1A" w:rsidRDefault="0059774D">
      <w:pPr>
        <w:pStyle w:val="afc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center"/>
        <w:rPr>
          <w:b/>
          <w:bCs/>
        </w:rPr>
      </w:pPr>
      <w:r>
        <w:rPr>
          <w:b/>
          <w:bCs/>
        </w:rPr>
        <w:t>ФОРС-МАЖОР</w:t>
      </w:r>
    </w:p>
    <w:p w:rsidR="00083C1A" w:rsidRDefault="0059774D">
      <w:pPr>
        <w:pStyle w:val="afc"/>
        <w:shd w:val="clear" w:color="auto" w:fill="FFFFFF"/>
        <w:spacing w:after="0"/>
        <w:ind w:firstLine="708"/>
        <w:contextualSpacing/>
        <w:jc w:val="both"/>
      </w:pPr>
      <w:r>
        <w:t xml:space="preserve">7.1. Стороны освобождаются от ответственности за полное или частичное неисполнение </w:t>
      </w:r>
      <w:r>
        <w:t>своих обязательств по Договору, если их неисполнение явилось следствием</w:t>
      </w:r>
      <w:r>
        <w:t xml:space="preserve"> обстоятельств непреодолимой силы.</w:t>
      </w:r>
    </w:p>
    <w:p w:rsidR="00083C1A" w:rsidRDefault="0059774D">
      <w:pPr>
        <w:pStyle w:val="afc"/>
        <w:shd w:val="clear" w:color="auto" w:fill="FFFFFF"/>
        <w:spacing w:after="0"/>
        <w:ind w:firstLine="708"/>
        <w:contextualSpacing/>
        <w:jc w:val="both"/>
      </w:pPr>
      <w:r>
        <w:t>7.2.</w:t>
      </w:r>
      <w:r>
        <w:tab/>
        <w:t>Под обстоятельствами непреодолимой силы понимаются обстоятельства, которые возникли после заключения Договора в результате непредвиденных и непр</w:t>
      </w:r>
      <w:r>
        <w:t>едотвратимых событий чрезвычайного характера, не подающихся контролю Сторон при условии, что эти обстоятельства оказывают непосредственное воздействие на выполнение Сторонами обязательств по Договору. Под обстоятельствами непреодолимой силы понимаются стих</w:t>
      </w:r>
      <w:r>
        <w:t>ийные бедствия, война, военные действия</w:t>
      </w:r>
      <w:r w:rsidR="00B37FCB" w:rsidRPr="00B37FCB">
        <w:t>, террористические акты</w:t>
      </w:r>
      <w:r>
        <w:t>.</w:t>
      </w:r>
    </w:p>
    <w:p w:rsidR="00083C1A" w:rsidRDefault="0059774D">
      <w:pPr>
        <w:pStyle w:val="afc"/>
        <w:shd w:val="clear" w:color="auto" w:fill="FFFFFF"/>
        <w:spacing w:after="0"/>
        <w:ind w:firstLine="708"/>
        <w:contextualSpacing/>
        <w:jc w:val="both"/>
      </w:pPr>
      <w:r>
        <w:t>7.3.</w:t>
      </w:r>
      <w:r>
        <w:tab/>
        <w:t>Если какое-либо из обстоятельств непреодолимой силы непосредственно повлияет на выполнение каких-либо обязательств по Договору, период их выполнения будет</w:t>
      </w:r>
      <w:r>
        <w:t xml:space="preserve"> продлен </w:t>
      </w:r>
      <w:r>
        <w:t xml:space="preserve">на </w:t>
      </w:r>
      <w:r>
        <w:t>срок действия обстоятельств непреодолимой</w:t>
      </w:r>
      <w:r>
        <w:t xml:space="preserve"> силы.</w:t>
      </w:r>
    </w:p>
    <w:p w:rsidR="00083C1A" w:rsidRDefault="0059774D">
      <w:pPr>
        <w:pStyle w:val="afc"/>
        <w:shd w:val="clear" w:color="auto" w:fill="FFFFFF"/>
        <w:spacing w:after="0"/>
        <w:ind w:firstLine="708"/>
        <w:contextualSpacing/>
        <w:jc w:val="both"/>
      </w:pPr>
      <w:r>
        <w:t>7.4.</w:t>
      </w:r>
      <w:r>
        <w:tab/>
        <w:t>Сторона, у которой возникли обстоятельства непреодолимой силы, обязана в течение 10 (десяти) календарных дней информировать другую Сторону о датах начала и окончания действия обстоятельств непреодолимой силы, которые препятствуют выполнению Дог</w:t>
      </w:r>
      <w:r>
        <w:t>овора. Надлежащим доказательством наличия указанных выше обстоятельств и их продолжительности будут служить справки (сертификаты), выдаваемые соответствующими уполномоченными компетентными органами (организациями) России.</w:t>
      </w:r>
    </w:p>
    <w:p w:rsidR="00083C1A" w:rsidRDefault="0059774D">
      <w:pPr>
        <w:pStyle w:val="afc"/>
        <w:shd w:val="clear" w:color="auto" w:fill="FFFFFF"/>
        <w:spacing w:after="0"/>
        <w:ind w:firstLine="708"/>
        <w:contextualSpacing/>
        <w:jc w:val="both"/>
      </w:pPr>
      <w:r>
        <w:t>7.5.</w:t>
      </w:r>
      <w:r>
        <w:tab/>
      </w:r>
      <w:proofErr w:type="spellStart"/>
      <w:r>
        <w:t>Неуведомление</w:t>
      </w:r>
      <w:proofErr w:type="spellEnd"/>
      <w:r>
        <w:t xml:space="preserve"> или несвоевреме</w:t>
      </w:r>
      <w:r>
        <w:t xml:space="preserve">нное уведомление о наступлении и прекращении обстоятельств непреодолимой силы лишает Стороны права ссылаться на любое вышеуказанное обстоятельство как на основание, освобождающее от ответственности за неисполнение </w:t>
      </w:r>
      <w:r>
        <w:t>Стороной обязательств по Договору.</w:t>
      </w:r>
    </w:p>
    <w:p w:rsidR="00083C1A" w:rsidRDefault="0059774D">
      <w:pPr>
        <w:pStyle w:val="afc"/>
        <w:shd w:val="clear" w:color="auto" w:fill="FFFFFF"/>
        <w:spacing w:before="0" w:beforeAutospacing="0" w:after="0" w:afterAutospacing="0"/>
        <w:ind w:firstLine="708"/>
        <w:contextualSpacing/>
        <w:jc w:val="both"/>
      </w:pPr>
      <w:r>
        <w:t>7.6.</w:t>
      </w:r>
      <w:r>
        <w:tab/>
        <w:t>Е</w:t>
      </w:r>
      <w:r>
        <w:t>сли обстоятельства непреодолимой силы будут длиться более 30 (тридцати) календарных дней, то любая из Сторон вправе заявить в одностороннем порядке об отказе от исполнения Договора без возмещения каких-либо убытков другой Стороне.</w:t>
      </w:r>
    </w:p>
    <w:p w:rsidR="00083C1A" w:rsidRDefault="00083C1A">
      <w:pPr>
        <w:pStyle w:val="afc"/>
        <w:shd w:val="clear" w:color="auto" w:fill="FFFFFF"/>
        <w:spacing w:before="0" w:beforeAutospacing="0" w:after="0" w:afterAutospacing="0"/>
        <w:ind w:firstLine="708"/>
        <w:contextualSpacing/>
        <w:jc w:val="both"/>
      </w:pPr>
    </w:p>
    <w:p w:rsidR="00083C1A" w:rsidRDefault="0059774D">
      <w:pPr>
        <w:pStyle w:val="afc"/>
        <w:numPr>
          <w:ilvl w:val="0"/>
          <w:numId w:val="28"/>
        </w:numPr>
        <w:shd w:val="clear" w:color="auto" w:fill="FFFFFF"/>
        <w:spacing w:before="0" w:beforeAutospacing="0" w:after="0" w:afterAutospacing="0"/>
        <w:contextualSpacing/>
        <w:jc w:val="center"/>
        <w:rPr>
          <w:b/>
          <w:bCs/>
        </w:rPr>
      </w:pPr>
      <w:r>
        <w:rPr>
          <w:b/>
          <w:bCs/>
        </w:rPr>
        <w:t>РАЗРЕШЕНИЕ СПОРОВ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Все споры, возникшие из Договора или в связи с ним, в том числе касающиеся его выполнения, нарушения, прекращения или действительности, касающиеся Договора, Стороны обязуются разрешать дружеским путем переговоров с соблюдением претензионного порядка.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Претензии Сторон, связанные с неисполнением или ненадлежащим исполнением Договора, будут рассматриваться Сторонами в течение 30 (Тридцати) дней с даты их получения, если иной срок не установлен Договором. Письмо, содержащее претензионные требования, должны</w:t>
      </w:r>
      <w:r>
        <w:rPr>
          <w:rFonts w:ascii="Times New Roman" w:hAnsi="Times New Roman" w:cs="Times New Roman"/>
          <w:sz w:val="24"/>
          <w:szCs w:val="24"/>
        </w:rPr>
        <w:t xml:space="preserve"> иметь наименование «Претензия» и быть подписано руководителем или иным уполномоченным лицом.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</w:t>
      </w:r>
      <w:r>
        <w:rPr>
          <w:rFonts w:ascii="Times New Roman" w:hAnsi="Times New Roman" w:cs="Times New Roman"/>
          <w:sz w:val="24"/>
          <w:szCs w:val="24"/>
        </w:rPr>
        <w:tab/>
        <w:t>При невозможности достижения согласия между Сторонами, все споры и разногласия, возникающие из Договора или в связи с ним, в том числе касающиеся его выполне</w:t>
      </w:r>
      <w:r>
        <w:rPr>
          <w:rFonts w:ascii="Times New Roman" w:hAnsi="Times New Roman" w:cs="Times New Roman"/>
          <w:sz w:val="24"/>
          <w:szCs w:val="24"/>
        </w:rPr>
        <w:t xml:space="preserve">ния, нарушения, прекращения или действительности рассматриваются в Арбитражном суде </w:t>
      </w:r>
      <w:r w:rsidR="00B37FCB">
        <w:rPr>
          <w:rFonts w:ascii="Times New Roman" w:hAnsi="Times New Roman" w:cs="Times New Roman"/>
          <w:sz w:val="24"/>
          <w:szCs w:val="24"/>
        </w:rPr>
        <w:t>города Москвы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C1A" w:rsidRDefault="00083C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widowControl w:val="0"/>
        <w:shd w:val="clear" w:color="auto" w:fill="FFFFFF"/>
        <w:tabs>
          <w:tab w:val="left" w:pos="1190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9.ПРОЧИЕ УСЛОВИЯ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Договор, Дополнительные соглашения к нему, а также документы по исполнению сделки, могут быть подписаны с использованием уси</w:t>
      </w:r>
      <w:r>
        <w:rPr>
          <w:rFonts w:ascii="Times New Roman" w:hAnsi="Times New Roman" w:cs="Times New Roman"/>
          <w:sz w:val="24"/>
          <w:szCs w:val="24"/>
        </w:rPr>
        <w:t>ленной квалифицированной электронной подписи и получены Сторонами в системе электронного документооборота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Контур.Диадок</w:t>
      </w:r>
      <w:proofErr w:type="spellEnd"/>
      <w:r>
        <w:rPr>
          <w:rFonts w:ascii="Times New Roman" w:hAnsi="Times New Roman" w:cs="Times New Roman"/>
          <w:sz w:val="24"/>
          <w:szCs w:val="24"/>
        </w:rPr>
        <w:t>». Электронный документооборот Стороны осуществляют в соответствии с требованиями Федерального закона от 06.04.2011 № 63-ФЗ «Об электрон</w:t>
      </w:r>
      <w:r>
        <w:rPr>
          <w:rFonts w:ascii="Times New Roman" w:hAnsi="Times New Roman" w:cs="Times New Roman"/>
          <w:sz w:val="24"/>
          <w:szCs w:val="24"/>
        </w:rPr>
        <w:t xml:space="preserve">ной подписи», иных нормативных правовых актов, условиями соглашений и Договоров, заключенных между Сторонами, а также с учетом положений регламентирующих документов оператора Электронного документооборота (ЭДО). 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Датой подписания электронного документ</w:t>
      </w:r>
      <w:r>
        <w:rPr>
          <w:rFonts w:ascii="Times New Roman" w:hAnsi="Times New Roman" w:cs="Times New Roman"/>
          <w:sz w:val="24"/>
          <w:szCs w:val="24"/>
        </w:rPr>
        <w:t>а Стороны признают дату подписания электронного документа второй Стороной, зафиксированной Оператором ЭДО в протоколе передачи документа.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Стороны в ходе исполнения Договора при направлении исходящего электронного документа в интерфейсе Оператора ЭДО у</w:t>
      </w:r>
      <w:r>
        <w:rPr>
          <w:rFonts w:ascii="Times New Roman" w:hAnsi="Times New Roman" w:cs="Times New Roman"/>
          <w:sz w:val="24"/>
          <w:szCs w:val="24"/>
        </w:rPr>
        <w:t xml:space="preserve">казывают в поле «комментарий»: 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электронный адрес получателя документа по шаблону адреса электронной почты, принятому в Группе «Интер РАО», например, «ivanov_kn@interrao.ru», для (</w:t>
      </w:r>
      <w:r>
        <w:rPr>
          <w:rFonts w:ascii="Times New Roman" w:hAnsi="Times New Roman" w:cs="Times New Roman"/>
          <w:i/>
          <w:sz w:val="24"/>
          <w:szCs w:val="24"/>
        </w:rPr>
        <w:t>указать наименование контрагента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регистрационный номер и дату Договора.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Стороны под номером Договора понимают регистрационный номер Договора, указанный на первой странице Договора. Регистрационный номер Договора также указывается во всех документах, предусмотренных в рамках исполне</w:t>
      </w:r>
      <w:r>
        <w:rPr>
          <w:rFonts w:ascii="Times New Roman" w:hAnsi="Times New Roman" w:cs="Times New Roman"/>
          <w:sz w:val="24"/>
          <w:szCs w:val="24"/>
        </w:rPr>
        <w:t>ния Договора.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</w:t>
      </w:r>
      <w:r>
        <w:rPr>
          <w:rFonts w:ascii="Times New Roman" w:hAnsi="Times New Roman" w:cs="Times New Roman"/>
          <w:sz w:val="24"/>
          <w:szCs w:val="24"/>
        </w:rPr>
        <w:t>а, так и после окончания срока действия Договора.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При изменении реквизитов, Стороны обязуются извещать друг друга о таких изменениях в трехдневный срок. В противном случае сообщения и расчеты, переданные и произведенные по последнему известному адресу</w:t>
      </w:r>
      <w:r>
        <w:rPr>
          <w:rFonts w:ascii="Times New Roman" w:hAnsi="Times New Roman" w:cs="Times New Roman"/>
          <w:sz w:val="24"/>
          <w:szCs w:val="24"/>
        </w:rPr>
        <w:t xml:space="preserve"> и реквизитам, считаются переданными и произведенными надлежащим образом.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3 (трех) дней с даты пере</w:t>
      </w:r>
      <w:r>
        <w:rPr>
          <w:rFonts w:ascii="Times New Roman" w:hAnsi="Times New Roman" w:cs="Times New Roman"/>
          <w:sz w:val="24"/>
          <w:szCs w:val="24"/>
        </w:rPr>
        <w:t>дачи средствами электронной связи.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Продавец не вправе передавать свои права и обязанности по настоящему Договору третьим лицам без письменного согласия Покупателя.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Продавец обязуется раскрывать Покупателю сведения о собственниках (номинальных вла</w:t>
      </w:r>
      <w:r>
        <w:rPr>
          <w:rFonts w:ascii="Times New Roman" w:hAnsi="Times New Roman" w:cs="Times New Roman"/>
          <w:sz w:val="24"/>
          <w:szCs w:val="24"/>
        </w:rPr>
        <w:t xml:space="preserve">дельцах) долей/акций/паев Продавца, составленные по форме, предусмотренной Приложением № </w:t>
      </w:r>
      <w:r w:rsidR="00D35AC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любых </w:t>
      </w:r>
      <w:r>
        <w:rPr>
          <w:rFonts w:ascii="Times New Roman" w:hAnsi="Times New Roman" w:cs="Times New Roman"/>
          <w:sz w:val="24"/>
          <w:szCs w:val="24"/>
        </w:rPr>
        <w:t>изменений сведений о собственниках (номинальных владельцах) долей/акций/паев Продавца, включая бенефициаров (в том числе конечного выгодоприобретателя/бенефициара), Продавец обязуется в течение 5 (пяти) календарных дней с даты наступления таких изменений п</w:t>
      </w:r>
      <w:r>
        <w:rPr>
          <w:rFonts w:ascii="Times New Roman" w:hAnsi="Times New Roman" w:cs="Times New Roman"/>
          <w:sz w:val="24"/>
          <w:szCs w:val="24"/>
        </w:rPr>
        <w:t>редоставить Покупателю актуализированные сведения.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 152-Ф3 от 27.07.2006 г. «О персональных данных».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настоя</w:t>
      </w:r>
      <w:r>
        <w:rPr>
          <w:rFonts w:ascii="Times New Roman" w:hAnsi="Times New Roman" w:cs="Times New Roman"/>
          <w:sz w:val="24"/>
          <w:szCs w:val="24"/>
        </w:rPr>
        <w:t>щего пункта Стороны признают существенным условием Договора. В случае невыполнения или ненадлежащего выполнения Продавцом обязательств, предусмотренных настоящим пунктом, Покупатель вправе в одностороннем внесудебном порядке расторгнуть Договор.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Наст</w:t>
      </w:r>
      <w:r>
        <w:rPr>
          <w:rFonts w:ascii="Times New Roman" w:hAnsi="Times New Roman" w:cs="Times New Roman"/>
          <w:sz w:val="24"/>
          <w:szCs w:val="24"/>
        </w:rPr>
        <w:t>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</w:t>
      </w:r>
      <w:r>
        <w:rPr>
          <w:rFonts w:ascii="Times New Roman" w:hAnsi="Times New Roman" w:cs="Times New Roman"/>
          <w:sz w:val="24"/>
          <w:szCs w:val="24"/>
        </w:rPr>
        <w:t>е настоящего Договора, теряют силу и заменяются вышеизложенным текстом.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 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Во вс</w:t>
      </w:r>
      <w:r>
        <w:rPr>
          <w:rFonts w:ascii="Times New Roman" w:hAnsi="Times New Roman" w:cs="Times New Roman"/>
          <w:sz w:val="24"/>
          <w:szCs w:val="24"/>
        </w:rPr>
        <w:t>ём остальном, что не предусмотрено условиями Договора, Стороны руководствуются законодательством Российской Федерации.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9.13. Настоящий договор вступает в силу с момента его подписания обеими Сторонами и действует по </w:t>
      </w:r>
      <w:r>
        <w:rPr>
          <w:rFonts w:ascii="Times New Roman" w:hAnsi="Times New Roman" w:cs="Times New Roman"/>
          <w:b/>
          <w:sz w:val="24"/>
          <w:szCs w:val="24"/>
        </w:rPr>
        <w:t>30 сентября 2026 г</w:t>
      </w:r>
      <w:r>
        <w:rPr>
          <w:rFonts w:ascii="Times New Roman" w:hAnsi="Times New Roman" w:cs="Times New Roman"/>
          <w:sz w:val="24"/>
          <w:szCs w:val="24"/>
        </w:rPr>
        <w:t xml:space="preserve">. при условии полного </w:t>
      </w:r>
      <w:r>
        <w:rPr>
          <w:rFonts w:ascii="Times New Roman" w:hAnsi="Times New Roman" w:cs="Times New Roman"/>
          <w:sz w:val="24"/>
          <w:szCs w:val="24"/>
        </w:rPr>
        <w:t>выполнения Сторонами взятых по нему обязательств. В случае, если на дату окончания срока Договора Стороны не выполнят все взятые на себя обязательства, датой прекращения действия Договора будет считаться дата выполнения Сторонами последним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обязательства по Договору.  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Настоящий Договор может быть расторгнут по желанию любой из Сторон, в том числе путём одностороннего внесудебного письменного отказа от исполнения Договора, которое должно быть направлено другой Стороне по Договору не по</w:t>
      </w:r>
      <w:r>
        <w:rPr>
          <w:rFonts w:ascii="Times New Roman" w:hAnsi="Times New Roman" w:cs="Times New Roman"/>
          <w:sz w:val="24"/>
          <w:szCs w:val="24"/>
        </w:rPr>
        <w:t>зднее, чем за 30 (тридцать) календарных дней до даты расторжения договора. После получения такого уведомления Стороны обязаны до окончания срока действия Договора провести бухгалтерскую сверку расчетов по Договору и подписать соответствующий акт сверки вза</w:t>
      </w:r>
      <w:r>
        <w:rPr>
          <w:rFonts w:ascii="Times New Roman" w:hAnsi="Times New Roman" w:cs="Times New Roman"/>
          <w:sz w:val="24"/>
          <w:szCs w:val="24"/>
        </w:rPr>
        <w:t>иморасчетов.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Извещения, уведомления, сообщения Сторон по настоящему Д</w:t>
      </w:r>
      <w:r>
        <w:rPr>
          <w:rFonts w:ascii="Times New Roman" w:hAnsi="Times New Roman" w:cs="Times New Roman"/>
          <w:sz w:val="24"/>
          <w:szCs w:val="24"/>
        </w:rPr>
        <w:t>оговору могут передаваться почтой, курьерской связью, по факсу, по электронной почте, с обязательным последующим предоставлением оригиналов. Риск искажения информации при ее передаче несет Сторона, отправившая соответствующую информацию.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Настоящий До</w:t>
      </w:r>
      <w:r>
        <w:rPr>
          <w:rFonts w:ascii="Times New Roman" w:hAnsi="Times New Roman" w:cs="Times New Roman"/>
          <w:sz w:val="24"/>
          <w:szCs w:val="24"/>
        </w:rPr>
        <w:t>говор составлен и подписан в двух подлинных идентичных экземплярах на русском языке, имеющих равную юридическую силу, по одному экземпляру для каждой из Сторон.</w:t>
      </w:r>
    </w:p>
    <w:p w:rsidR="00083C1A" w:rsidRDefault="005977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Все акты к настоящему Договору, подписанные полномочными представителями обеих Сторон, бу</w:t>
      </w:r>
      <w:r>
        <w:rPr>
          <w:rFonts w:ascii="Times New Roman" w:hAnsi="Times New Roman" w:cs="Times New Roman"/>
          <w:sz w:val="24"/>
          <w:szCs w:val="24"/>
        </w:rPr>
        <w:t>дут являться неотъемлемой частью настоящего Договора.</w:t>
      </w:r>
    </w:p>
    <w:p w:rsidR="00083C1A" w:rsidRDefault="0059774D">
      <w:pPr>
        <w:pStyle w:val="afc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contextualSpacing/>
        <w:jc w:val="both"/>
      </w:pPr>
      <w:r>
        <w:t>9.18. Нижеуказанные приложения являются неотъемлемой частью Договора:</w:t>
      </w:r>
    </w:p>
    <w:p w:rsidR="00083C1A" w:rsidRDefault="0059774D">
      <w:pPr>
        <w:widowControl w:val="0"/>
        <w:spacing w:after="0" w:line="240" w:lineRule="auto"/>
        <w:ind w:left="568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1 - «</w:t>
      </w:r>
      <w:r>
        <w:rPr>
          <w:rFonts w:ascii="Times New Roman" w:hAnsi="Times New Roman" w:cs="Times New Roman"/>
          <w:sz w:val="24"/>
          <w:szCs w:val="24"/>
        </w:rPr>
        <w:t>Список АЗС»;</w:t>
      </w:r>
    </w:p>
    <w:p w:rsidR="00083C1A" w:rsidRDefault="005977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2 - «</w:t>
      </w:r>
      <w:r w:rsidR="00D35AC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083C1A" w:rsidRDefault="005977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3 - «Форма акта заправки»;</w:t>
      </w:r>
    </w:p>
    <w:p w:rsidR="00083C1A" w:rsidRDefault="0059774D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Приложение № 4 - «Фо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рма по раскрытию информации в отношении всей цепочки собственников, включая бенефициаров (в том числе, конечных) Продавца»;</w:t>
      </w:r>
    </w:p>
    <w:p w:rsidR="00083C1A" w:rsidRDefault="0059774D">
      <w:pPr>
        <w:tabs>
          <w:tab w:val="left" w:pos="1276"/>
        </w:tabs>
        <w:spacing w:after="0" w:line="240" w:lineRule="auto"/>
        <w:ind w:left="568" w:firstLine="14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Приложение № 5 – «Антикоррупционная оговорка»;</w:t>
      </w:r>
    </w:p>
    <w:p w:rsidR="00083C1A" w:rsidRDefault="0059774D">
      <w:pPr>
        <w:widowControl w:val="0"/>
        <w:spacing w:after="0" w:line="240" w:lineRule="auto"/>
        <w:ind w:left="568" w:firstLine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Приложение № 6 – «Налоговая оговорка».</w:t>
      </w:r>
    </w:p>
    <w:p w:rsidR="00083C1A" w:rsidRDefault="0059774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приложения к настоящему Договору являются его неотъемлемой частью.</w:t>
      </w:r>
    </w:p>
    <w:p w:rsidR="00083C1A" w:rsidRDefault="00083C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3C1A" w:rsidRDefault="0059774D">
      <w:pPr>
        <w:pStyle w:val="afc"/>
        <w:numPr>
          <w:ilvl w:val="0"/>
          <w:numId w:val="34"/>
        </w:numPr>
        <w:shd w:val="clear" w:color="auto" w:fill="FFFFFF"/>
        <w:spacing w:before="0" w:beforeAutospacing="0" w:after="0" w:afterAutospacing="0"/>
        <w:contextualSpacing/>
        <w:jc w:val="center"/>
        <w:rPr>
          <w:b/>
        </w:rPr>
      </w:pPr>
      <w:r>
        <w:rPr>
          <w:b/>
        </w:rPr>
        <w:t>МЕСТА НАХОЖДЕНИЯ И РЕКВИЗИТЫ СТОРОН</w:t>
      </w:r>
    </w:p>
    <w:tbl>
      <w:tblPr>
        <w:tblStyle w:val="afb"/>
        <w:tblpPr w:leftFromText="180" w:rightFromText="180" w:vertAnchor="text" w:tblpXSpec="center" w:tblpY="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700"/>
      </w:tblGrid>
      <w:tr w:rsidR="00083C1A">
        <w:trPr>
          <w:jc w:val="center"/>
        </w:trPr>
        <w:tc>
          <w:tcPr>
            <w:tcW w:w="4865" w:type="dxa"/>
          </w:tcPr>
          <w:p w:rsidR="00083C1A" w:rsidRDefault="0059774D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Покупатель:</w:t>
            </w:r>
          </w:p>
          <w:p w:rsidR="00083C1A" w:rsidRDefault="00083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</w:pPr>
          </w:p>
        </w:tc>
        <w:tc>
          <w:tcPr>
            <w:tcW w:w="4866" w:type="dxa"/>
          </w:tcPr>
          <w:p w:rsidR="00083C1A" w:rsidRDefault="0059774D">
            <w:pPr>
              <w:pStyle w:val="afc"/>
              <w:spacing w:before="0" w:beforeAutospacing="0" w:after="0" w:afterAutospacing="0"/>
              <w:contextualSpacing/>
              <w:jc w:val="center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083C1A" w:rsidRDefault="00083C1A">
            <w:pPr>
              <w:spacing w:after="0" w:line="240" w:lineRule="auto"/>
              <w:ind w:right="9" w:hanging="16"/>
              <w:rPr>
                <w:rFonts w:ascii="Times New Roman" w:eastAsia="Times New Roman" w:hAnsi="Times New Roman" w:cs="Times New Roman"/>
                <w:szCs w:val="32"/>
                <w:lang w:eastAsia="ru-RU"/>
              </w:rPr>
            </w:pPr>
          </w:p>
        </w:tc>
      </w:tr>
    </w:tbl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Подписи Сторон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083C1A">
        <w:trPr>
          <w:trHeight w:val="189"/>
        </w:trPr>
        <w:tc>
          <w:tcPr>
            <w:tcW w:w="4815" w:type="dxa"/>
          </w:tcPr>
          <w:p w:rsidR="00083C1A" w:rsidRDefault="00597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17065404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819" w:type="dxa"/>
          </w:tcPr>
          <w:p w:rsidR="00083C1A" w:rsidRDefault="0059774D">
            <w:pPr>
              <w:spacing w:after="0"/>
              <w:ind w:left="18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C1A" w:rsidRDefault="00083C1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83C1A" w:rsidRDefault="00083C1A">
            <w:pPr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bookmarkEnd w:id="0"/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35ACD" w:rsidRDefault="00D35AC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  <w:sectPr w:rsidR="00D35ACD">
          <w:footerReference w:type="even" r:id="rId8"/>
          <w:footerReference w:type="default" r:id="rId9"/>
          <w:pgSz w:w="11901" w:h="16840"/>
          <w:pgMar w:top="567" w:right="1077" w:bottom="1418" w:left="1418" w:header="709" w:footer="709" w:gutter="0"/>
          <w:cols w:space="708"/>
          <w:titlePg/>
          <w:docGrid w:linePitch="360"/>
        </w:sectPr>
      </w:pPr>
    </w:p>
    <w:p w:rsidR="00083C1A" w:rsidRDefault="00083C1A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083C1A" w:rsidRDefault="0059774D">
      <w:pPr>
        <w:pStyle w:val="ConsPlusNormal"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от «___» ______ 2025 г.№ Д/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КашОП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/6/___ </w:t>
      </w: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afc"/>
        <w:shd w:val="clear" w:color="auto" w:fill="FFFFFF"/>
        <w:spacing w:before="0" w:beforeAutospacing="0" w:after="0" w:afterAutospacing="0"/>
        <w:contextualSpacing/>
        <w:jc w:val="center"/>
      </w:pPr>
      <w:r>
        <w:rPr>
          <w:b/>
        </w:rPr>
        <w:t>Список АЗС</w:t>
      </w:r>
    </w:p>
    <w:tbl>
      <w:tblPr>
        <w:tblpPr w:leftFromText="180" w:rightFromText="180" w:vertAnchor="text" w:horzAnchor="margin" w:tblpXSpec="right" w:tblpY="106"/>
        <w:tblW w:w="9918" w:type="dxa"/>
        <w:tblLook w:val="04A0" w:firstRow="1" w:lastRow="0" w:firstColumn="1" w:lastColumn="0" w:noHBand="0" w:noVBand="1"/>
      </w:tblPr>
      <w:tblGrid>
        <w:gridCol w:w="456"/>
        <w:gridCol w:w="9462"/>
      </w:tblGrid>
      <w:tr w:rsidR="00083C1A">
        <w:trPr>
          <w:trHeight w:val="25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251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6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3C1A">
        <w:trPr>
          <w:trHeight w:val="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5977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4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83C1A" w:rsidRDefault="00083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3C1A" w:rsidRDefault="00083C1A">
      <w:pPr>
        <w:tabs>
          <w:tab w:val="center" w:pos="4988"/>
          <w:tab w:val="right" w:pos="9977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Подписи Сторон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083C1A">
        <w:trPr>
          <w:trHeight w:val="189"/>
        </w:trPr>
        <w:tc>
          <w:tcPr>
            <w:tcW w:w="4815" w:type="dxa"/>
          </w:tcPr>
          <w:p w:rsidR="00083C1A" w:rsidRDefault="0059774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17065453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4819" w:type="dxa"/>
          </w:tcPr>
          <w:p w:rsidR="00083C1A" w:rsidRDefault="0059774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Продавец:</w:t>
            </w: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C1A" w:rsidRDefault="00083C1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83C1A" w:rsidRDefault="00083C1A">
            <w:pPr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bookmarkEnd w:id="1"/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3C1A" w:rsidRDefault="00083C1A">
      <w:pPr>
        <w:tabs>
          <w:tab w:val="center" w:pos="4988"/>
          <w:tab w:val="right" w:pos="9977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83C1A" w:rsidRDefault="0059774D">
      <w:pPr>
        <w:tabs>
          <w:tab w:val="left" w:pos="1068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3C1A" w:rsidRDefault="00083C1A">
      <w:pPr>
        <w:tabs>
          <w:tab w:val="left" w:pos="1068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83C1A" w:rsidRDefault="00083C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59774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83C1A">
          <w:pgSz w:w="11901" w:h="16840"/>
          <w:pgMar w:top="567" w:right="1077" w:bottom="1418" w:left="1418" w:header="709" w:footer="709" w:gutter="0"/>
          <w:cols w:space="708"/>
          <w:titlePg/>
          <w:docGrid w:linePitch="360"/>
        </w:sectPr>
      </w:pPr>
    </w:p>
    <w:p w:rsidR="00D35ACD" w:rsidRDefault="00D35ACD" w:rsidP="007F1625">
      <w:pPr>
        <w:widowControl w:val="0"/>
        <w:spacing w:after="0" w:line="240" w:lineRule="auto"/>
        <w:ind w:right="-2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D35ACD" w:rsidRDefault="00D35ACD" w:rsidP="007F1625">
      <w:pPr>
        <w:widowControl w:val="0"/>
        <w:spacing w:after="0" w:line="240" w:lineRule="auto"/>
        <w:ind w:right="-23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от «___» ______ 2025 г.№ Д/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КашОП</w:t>
      </w:r>
      <w:proofErr w:type="spellEnd"/>
      <w:r>
        <w:rPr>
          <w:rFonts w:ascii="Times New Roman" w:hAnsi="Times New Roman" w:cs="Times New Roman"/>
          <w:sz w:val="24"/>
          <w:szCs w:val="24"/>
        </w:rPr>
        <w:t>/6/___</w:t>
      </w:r>
    </w:p>
    <w:p w:rsidR="00083C1A" w:rsidRDefault="00083C1A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b"/>
        <w:tblpPr w:leftFromText="180" w:rightFromText="180" w:vertAnchor="text" w:horzAnchor="margin" w:tblpXSpec="center" w:tblpY="605"/>
        <w:tblW w:w="8784" w:type="dxa"/>
        <w:tblLook w:val="04A0" w:firstRow="1" w:lastRow="0" w:firstColumn="1" w:lastColumn="0" w:noHBand="0" w:noVBand="1"/>
      </w:tblPr>
      <w:tblGrid>
        <w:gridCol w:w="1593"/>
        <w:gridCol w:w="5125"/>
        <w:gridCol w:w="2066"/>
      </w:tblGrid>
      <w:tr w:rsidR="007F1625" w:rsidTr="007F1625">
        <w:tc>
          <w:tcPr>
            <w:tcW w:w="1593" w:type="dxa"/>
          </w:tcPr>
          <w:p w:rsidR="007F1625" w:rsidRPr="00D35ACD" w:rsidRDefault="007F1625" w:rsidP="007F1625">
            <w:pPr>
              <w:widowControl w:val="0"/>
              <w:spacing w:after="0" w:line="240" w:lineRule="auto"/>
              <w:ind w:right="7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5125" w:type="dxa"/>
          </w:tcPr>
          <w:p w:rsidR="007F1625" w:rsidRPr="00D35ACD" w:rsidRDefault="007F1625" w:rsidP="007F1625">
            <w:pPr>
              <w:widowControl w:val="0"/>
              <w:spacing w:after="0" w:line="240" w:lineRule="auto"/>
              <w:ind w:right="7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066" w:type="dxa"/>
          </w:tcPr>
          <w:p w:rsidR="007F1625" w:rsidRPr="00D35ACD" w:rsidRDefault="007F1625" w:rsidP="007F1625">
            <w:pPr>
              <w:widowControl w:val="0"/>
              <w:spacing w:after="0" w:line="240" w:lineRule="auto"/>
              <w:ind w:right="7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</w:tr>
      <w:tr w:rsidR="007F1625" w:rsidTr="007F1625">
        <w:tc>
          <w:tcPr>
            <w:tcW w:w="1593" w:type="dxa"/>
          </w:tcPr>
          <w:p w:rsidR="007F1625" w:rsidRPr="00D35ACD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5" w:type="dxa"/>
          </w:tcPr>
          <w:p w:rsidR="007F1625" w:rsidRPr="00D35ACD" w:rsidRDefault="007F1625" w:rsidP="007F1625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Бензин АИ-92</w:t>
            </w:r>
          </w:p>
        </w:tc>
        <w:tc>
          <w:tcPr>
            <w:tcW w:w="2066" w:type="dxa"/>
          </w:tcPr>
          <w:p w:rsidR="007F1625" w:rsidRPr="00D35ACD" w:rsidRDefault="007F1625" w:rsidP="007F1625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</w:tr>
      <w:tr w:rsidR="007F1625" w:rsidTr="007F1625">
        <w:tc>
          <w:tcPr>
            <w:tcW w:w="1593" w:type="dxa"/>
          </w:tcPr>
          <w:p w:rsidR="007F1625" w:rsidRPr="00D35ACD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5" w:type="dxa"/>
          </w:tcPr>
          <w:p w:rsidR="007F1625" w:rsidRPr="00D35ACD" w:rsidRDefault="007F1625" w:rsidP="007F1625">
            <w:pPr>
              <w:widowControl w:val="0"/>
              <w:spacing w:after="0" w:line="240" w:lineRule="auto"/>
              <w:ind w:right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Бензин АИ-95</w:t>
            </w:r>
          </w:p>
        </w:tc>
        <w:tc>
          <w:tcPr>
            <w:tcW w:w="2066" w:type="dxa"/>
          </w:tcPr>
          <w:p w:rsidR="007F1625" w:rsidRPr="00D35ACD" w:rsidRDefault="007F1625" w:rsidP="007F1625">
            <w:pPr>
              <w:spacing w:after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</w:tr>
    </w:tbl>
    <w:p w:rsidR="00083C1A" w:rsidRPr="00D35ACD" w:rsidRDefault="00D35ACD" w:rsidP="00D35ACD">
      <w:pPr>
        <w:widowControl w:val="0"/>
        <w:spacing w:after="0" w:line="240" w:lineRule="auto"/>
        <w:ind w:right="7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5A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Товара</w:t>
      </w:r>
    </w:p>
    <w:p w:rsidR="00083C1A" w:rsidRDefault="00083C1A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Общая цена Договора</w:t>
      </w:r>
      <w:r>
        <w:rPr>
          <w:rFonts w:ascii="Times New Roman" w:hAnsi="Times New Roman" w:cs="Times New Roman"/>
          <w:sz w:val="24"/>
          <w:szCs w:val="24"/>
        </w:rPr>
        <w:t xml:space="preserve">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) рублей, в том числе НДС по ставке 20% в размере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(_________</w:t>
      </w:r>
      <w:r>
        <w:rPr>
          <w:rFonts w:ascii="Times New Roman" w:hAnsi="Times New Roman" w:cs="Times New Roman"/>
          <w:b/>
          <w:sz w:val="24"/>
          <w:szCs w:val="24"/>
        </w:rPr>
        <w:t>) рублей.</w:t>
      </w:r>
    </w:p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отпуске Товара к е</w:t>
      </w:r>
      <w:r>
        <w:rPr>
          <w:rFonts w:ascii="Times New Roman" w:hAnsi="Times New Roman" w:cs="Times New Roman"/>
          <w:sz w:val="24"/>
          <w:szCs w:val="24"/>
        </w:rPr>
        <w:t>диничн</w:t>
      </w:r>
      <w:r>
        <w:rPr>
          <w:rFonts w:ascii="Times New Roman" w:hAnsi="Times New Roman" w:cs="Times New Roman"/>
          <w:sz w:val="24"/>
          <w:szCs w:val="24"/>
        </w:rPr>
        <w:t xml:space="preserve">ой </w:t>
      </w:r>
      <w:r>
        <w:rPr>
          <w:rFonts w:ascii="Times New Roman" w:hAnsi="Times New Roman" w:cs="Times New Roman"/>
          <w:sz w:val="24"/>
          <w:szCs w:val="24"/>
        </w:rPr>
        <w:t>стоимост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Топливной единицы </w:t>
      </w:r>
      <w:r>
        <w:rPr>
          <w:rFonts w:ascii="Times New Roman" w:hAnsi="Times New Roman" w:cs="Times New Roman"/>
          <w:sz w:val="24"/>
          <w:szCs w:val="24"/>
        </w:rPr>
        <w:t>применяется скидка в размере ___%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единичной стоимости</w:t>
      </w:r>
      <w:r>
        <w:rPr>
          <w:rFonts w:ascii="Times New Roman" w:hAnsi="Times New Roman" w:cs="Times New Roman"/>
          <w:sz w:val="24"/>
          <w:szCs w:val="24"/>
        </w:rPr>
        <w:t xml:space="preserve"> Товара на дату выбора.</w:t>
      </w:r>
    </w:p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625" w:rsidRDefault="007F1625" w:rsidP="007F1625">
      <w:pPr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Подписи Сторон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7F1625" w:rsidRPr="007F1625" w:rsidTr="000E2E11">
        <w:trPr>
          <w:trHeight w:val="189"/>
        </w:trPr>
        <w:tc>
          <w:tcPr>
            <w:tcW w:w="4815" w:type="dxa"/>
          </w:tcPr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625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Покупатель:</w:t>
            </w:r>
          </w:p>
        </w:tc>
        <w:tc>
          <w:tcPr>
            <w:tcW w:w="4819" w:type="dxa"/>
          </w:tcPr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625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Продавец:</w:t>
            </w:r>
          </w:p>
        </w:tc>
      </w:tr>
      <w:tr w:rsidR="007F1625" w:rsidRPr="007F1625" w:rsidTr="000E2E11">
        <w:trPr>
          <w:trHeight w:val="624"/>
        </w:trPr>
        <w:tc>
          <w:tcPr>
            <w:tcW w:w="4815" w:type="dxa"/>
          </w:tcPr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625" w:rsidRPr="007F1625" w:rsidTr="000E2E11">
        <w:trPr>
          <w:trHeight w:val="624"/>
        </w:trPr>
        <w:tc>
          <w:tcPr>
            <w:tcW w:w="4815" w:type="dxa"/>
          </w:tcPr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625">
              <w:rPr>
                <w:rFonts w:ascii="Times New Roman" w:hAnsi="Times New Roman" w:cs="Times New Roman"/>
                <w:sz w:val="24"/>
                <w:szCs w:val="24"/>
              </w:rPr>
              <w:t>________________/ /</w:t>
            </w:r>
          </w:p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62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625">
              <w:rPr>
                <w:rFonts w:ascii="Times New Roman" w:hAnsi="Times New Roman" w:cs="Times New Roman"/>
                <w:sz w:val="24"/>
                <w:szCs w:val="24"/>
              </w:rPr>
              <w:t>________________/ /</w:t>
            </w:r>
          </w:p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162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7F1625" w:rsidRPr="007F1625" w:rsidRDefault="007F1625" w:rsidP="007F1625">
            <w:pPr>
              <w:tabs>
                <w:tab w:val="left" w:pos="142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625" w:rsidRDefault="007F1625" w:rsidP="007F1625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625" w:rsidRDefault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F1625" w:rsidSect="007F1625">
          <w:headerReference w:type="default" r:id="rId10"/>
          <w:footerReference w:type="even" r:id="rId11"/>
          <w:footerReference w:type="default" r:id="rId12"/>
          <w:footnotePr>
            <w:pos w:val="beneathText"/>
          </w:footnotePr>
          <w:pgSz w:w="11901" w:h="16840"/>
          <w:pgMar w:top="1389" w:right="844" w:bottom="1701" w:left="1701" w:header="720" w:footer="720" w:gutter="0"/>
          <w:cols w:space="720"/>
          <w:docGrid w:linePitch="360"/>
        </w:sectPr>
      </w:pP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Договору от «___» ______ 2025 г.№ Д/</w:t>
      </w:r>
      <w:proofErr w:type="spellStart"/>
      <w:r w:rsidRPr="007F16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КашОП</w:t>
      </w:r>
      <w:proofErr w:type="spellEnd"/>
      <w:r w:rsidRPr="007F16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/6/___</w:t>
      </w: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</w:t>
      </w:r>
    </w:p>
    <w:p w:rsidR="007F1625" w:rsidRPr="007F1625" w:rsidRDefault="007F1625" w:rsidP="00752408">
      <w:pPr>
        <w:widowControl w:val="0"/>
        <w:spacing w:after="0" w:line="240" w:lineRule="auto"/>
        <w:ind w:right="7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заправки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1613"/>
        <w:gridCol w:w="2624"/>
        <w:gridCol w:w="1952"/>
        <w:gridCol w:w="1270"/>
        <w:gridCol w:w="2387"/>
        <w:gridCol w:w="2250"/>
        <w:gridCol w:w="2250"/>
      </w:tblGrid>
      <w:tr w:rsidR="00752408" w:rsidTr="000E2E11">
        <w:tc>
          <w:tcPr>
            <w:tcW w:w="479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4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 время</w:t>
            </w:r>
          </w:p>
        </w:tc>
        <w:tc>
          <w:tcPr>
            <w:tcW w:w="269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Марка и гос. номер ТС.</w:t>
            </w:r>
          </w:p>
        </w:tc>
        <w:tc>
          <w:tcPr>
            <w:tcW w:w="1984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Объем выборки топлива</w:t>
            </w:r>
          </w:p>
        </w:tc>
        <w:tc>
          <w:tcPr>
            <w:tcW w:w="1276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топлива</w:t>
            </w:r>
          </w:p>
        </w:tc>
        <w:tc>
          <w:tcPr>
            <w:tcW w:w="2410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Стоимость заправки транспортного средства</w:t>
            </w: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ФИО, подпись представителя Покупателя</w:t>
            </w: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ФИО, 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редставителя Продавца</w:t>
            </w:r>
          </w:p>
        </w:tc>
      </w:tr>
      <w:tr w:rsidR="00752408" w:rsidTr="000E2E11">
        <w:tc>
          <w:tcPr>
            <w:tcW w:w="479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52408" w:rsidTr="000E2E11">
        <w:tc>
          <w:tcPr>
            <w:tcW w:w="479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752408" w:rsidTr="000E2E11">
        <w:tc>
          <w:tcPr>
            <w:tcW w:w="479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52408" w:rsidRDefault="00752408" w:rsidP="000E2E11">
            <w:pPr>
              <w:tabs>
                <w:tab w:val="left" w:pos="1068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 Покупателя </w:t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От Продавца</w:t>
      </w: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___________________________________________________________    __________________________________________________________</w:t>
      </w:r>
    </w:p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утверждаем</w:t>
      </w:r>
    </w:p>
    <w:p w:rsidR="007F1625" w:rsidRPr="007F1625" w:rsidRDefault="007F1625" w:rsidP="007F1625">
      <w:pPr>
        <w:widowControl w:val="0"/>
        <w:spacing w:after="0" w:line="240" w:lineRule="auto"/>
        <w:ind w:right="7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16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</w:t>
      </w:r>
    </w:p>
    <w:tbl>
      <w:tblPr>
        <w:tblW w:w="9634" w:type="dxa"/>
        <w:tblInd w:w="2552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7F1625" w:rsidRPr="007F1625" w:rsidTr="000E2E11">
        <w:trPr>
          <w:trHeight w:val="189"/>
        </w:trPr>
        <w:tc>
          <w:tcPr>
            <w:tcW w:w="4815" w:type="dxa"/>
          </w:tcPr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1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  <w:tc>
          <w:tcPr>
            <w:tcW w:w="4819" w:type="dxa"/>
          </w:tcPr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16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</w:tr>
      <w:tr w:rsidR="007F1625" w:rsidRPr="007F1625" w:rsidTr="000E2E11">
        <w:trPr>
          <w:trHeight w:val="624"/>
        </w:trPr>
        <w:tc>
          <w:tcPr>
            <w:tcW w:w="4815" w:type="dxa"/>
          </w:tcPr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1625" w:rsidRPr="007F1625" w:rsidTr="000E2E11">
        <w:trPr>
          <w:trHeight w:val="624"/>
        </w:trPr>
        <w:tc>
          <w:tcPr>
            <w:tcW w:w="4815" w:type="dxa"/>
          </w:tcPr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 /</w:t>
            </w:r>
          </w:p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________________/ /</w:t>
            </w:r>
          </w:p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1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7F1625" w:rsidRPr="007F1625" w:rsidRDefault="007F1625" w:rsidP="007F1625">
            <w:pPr>
              <w:widowControl w:val="0"/>
              <w:spacing w:after="0" w:line="240" w:lineRule="auto"/>
              <w:ind w:right="70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F1625" w:rsidRPr="007F1625" w:rsidRDefault="007F1625" w:rsidP="007F1625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F1625" w:rsidRPr="007F1625">
          <w:footnotePr>
            <w:pos w:val="beneathText"/>
          </w:footnotePr>
          <w:pgSz w:w="16840" w:h="11901" w:orient="landscape"/>
          <w:pgMar w:top="568" w:right="567" w:bottom="1077" w:left="1440" w:header="720" w:footer="720" w:gutter="0"/>
          <w:cols w:space="720"/>
          <w:docGrid w:linePitch="360"/>
        </w:sectPr>
      </w:pPr>
    </w:p>
    <w:p w:rsidR="00083C1A" w:rsidRDefault="0059774D">
      <w:pPr>
        <w:widowControl w:val="0"/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7F16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</w:p>
    <w:p w:rsidR="00083C1A" w:rsidRDefault="0059774D">
      <w:pPr>
        <w:widowControl w:val="0"/>
        <w:spacing w:after="0" w:line="240" w:lineRule="auto"/>
        <w:ind w:right="705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от «___» ______ 2025 г.№ Д/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КашОП</w:t>
      </w:r>
      <w:proofErr w:type="spellEnd"/>
      <w:r>
        <w:rPr>
          <w:rFonts w:ascii="Times New Roman" w:hAnsi="Times New Roman" w:cs="Times New Roman"/>
          <w:sz w:val="24"/>
          <w:szCs w:val="24"/>
        </w:rPr>
        <w:t>/6/___</w:t>
      </w:r>
    </w:p>
    <w:p w:rsidR="00083C1A" w:rsidRDefault="00083C1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83C1A" w:rsidRDefault="0059774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Форма по раскрытию информации в отношении всей цепочки собственников,</w:t>
      </w:r>
    </w:p>
    <w:p w:rsidR="00083C1A" w:rsidRDefault="0059774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включая бенефициаров (в том числе, конечных)</w:t>
      </w:r>
    </w:p>
    <w:p w:rsidR="00083C1A" w:rsidRDefault="00083C1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083C1A" w:rsidRDefault="0059774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Организационно-правовая форма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«</w:t>
      </w:r>
      <w:r w:rsidR="00EA62B3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»</w:t>
      </w:r>
    </w:p>
    <w:p w:rsidR="00083C1A" w:rsidRDefault="0059774D">
      <w:pPr>
        <w:tabs>
          <w:tab w:val="center" w:pos="4677"/>
          <w:tab w:val="right" w:pos="9355"/>
        </w:tabs>
        <w:spacing w:after="0" w:line="240" w:lineRule="auto"/>
        <w:ind w:right="705"/>
        <w:jc w:val="right"/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</w:pPr>
      <w:proofErr w:type="spellStart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>Дата</w:t>
      </w:r>
      <w:proofErr w:type="spellEnd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>заполнения</w:t>
      </w:r>
      <w:proofErr w:type="spellEnd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>число</w:t>
      </w:r>
      <w:proofErr w:type="spellEnd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>месяц</w:t>
      </w:r>
      <w:proofErr w:type="spellEnd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i/>
          <w:sz w:val="18"/>
          <w:szCs w:val="24"/>
          <w:lang w:val="en-US" w:eastAsia="en-US"/>
        </w:rPr>
        <w:t>год</w:t>
      </w:r>
      <w:proofErr w:type="spellEnd"/>
    </w:p>
    <w:tbl>
      <w:tblPr>
        <w:tblpPr w:leftFromText="180" w:rightFromText="180" w:vertAnchor="text" w:horzAnchor="margin" w:tblpXSpec="center" w:tblpY="86"/>
        <w:tblW w:w="14445" w:type="dxa"/>
        <w:tblLayout w:type="fixed"/>
        <w:tblLook w:val="00A0" w:firstRow="1" w:lastRow="0" w:firstColumn="1" w:lastColumn="0" w:noHBand="0" w:noVBand="0"/>
      </w:tblPr>
      <w:tblGrid>
        <w:gridCol w:w="583"/>
        <w:gridCol w:w="659"/>
        <w:gridCol w:w="709"/>
        <w:gridCol w:w="1276"/>
        <w:gridCol w:w="850"/>
        <w:gridCol w:w="1276"/>
        <w:gridCol w:w="1163"/>
        <w:gridCol w:w="445"/>
        <w:gridCol w:w="793"/>
        <w:gridCol w:w="712"/>
        <w:gridCol w:w="957"/>
        <w:gridCol w:w="740"/>
        <w:gridCol w:w="1848"/>
        <w:gridCol w:w="1135"/>
        <w:gridCol w:w="1299"/>
      </w:tblGrid>
      <w:tr w:rsidR="00083C1A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№ п/п</w:t>
            </w:r>
          </w:p>
        </w:tc>
        <w:tc>
          <w:tcPr>
            <w:tcW w:w="5933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Наименование контрагента (ИНН, вид деятельности)</w:t>
            </w:r>
          </w:p>
        </w:tc>
        <w:tc>
          <w:tcPr>
            <w:tcW w:w="7929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Информация о цепочке собственников, включая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бенефициаров(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в том числе конечных)</w:t>
            </w:r>
          </w:p>
        </w:tc>
      </w:tr>
      <w:tr w:rsidR="00083C1A">
        <w:trPr>
          <w:trHeight w:val="1099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C1A" w:rsidRDefault="00083C1A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eastAsia="zh-TW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ИНН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ОГРН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краткое</w:t>
            </w:r>
            <w:proofErr w:type="spellEnd"/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 ОКВЭД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Фамилия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Имя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Отчество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руководителя</w:t>
            </w:r>
            <w:proofErr w:type="spellEnd"/>
          </w:p>
        </w:tc>
        <w:tc>
          <w:tcPr>
            <w:tcW w:w="11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Серия и номер документа удостоверяющего личность 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уководителя</w:t>
            </w:r>
          </w:p>
        </w:tc>
        <w:tc>
          <w:tcPr>
            <w:tcW w:w="4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№</w:t>
            </w:r>
          </w:p>
        </w:tc>
        <w:tc>
          <w:tcPr>
            <w:tcW w:w="7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ИНН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наличии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)</w:t>
            </w:r>
          </w:p>
        </w:tc>
        <w:tc>
          <w:tcPr>
            <w:tcW w:w="7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ОГРН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 / Ф.И.О.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Адрес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регистрации</w:t>
            </w:r>
            <w:proofErr w:type="spellEnd"/>
          </w:p>
        </w:tc>
        <w:tc>
          <w:tcPr>
            <w:tcW w:w="18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Руководитель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участник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/>
              </w:rPr>
              <w:t>бенефициар</w:t>
            </w:r>
            <w:proofErr w:type="spellEnd"/>
          </w:p>
        </w:tc>
        <w:tc>
          <w:tcPr>
            <w:tcW w:w="12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eastAsia="zh-T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 xml:space="preserve">Информация о подтверждающих документов (наименование, номера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тд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</w:rPr>
              <w:t>)</w:t>
            </w:r>
          </w:p>
        </w:tc>
      </w:tr>
      <w:tr w:rsidR="00083C1A">
        <w:trPr>
          <w:trHeight w:val="123"/>
        </w:trPr>
        <w:tc>
          <w:tcPr>
            <w:tcW w:w="5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1</w:t>
            </w: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6</w:t>
            </w:r>
          </w:p>
        </w:tc>
        <w:tc>
          <w:tcPr>
            <w:tcW w:w="11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7</w:t>
            </w:r>
          </w:p>
        </w:tc>
        <w:tc>
          <w:tcPr>
            <w:tcW w:w="4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8</w:t>
            </w:r>
          </w:p>
        </w:tc>
        <w:tc>
          <w:tcPr>
            <w:tcW w:w="7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9</w:t>
            </w:r>
          </w:p>
        </w:tc>
        <w:tc>
          <w:tcPr>
            <w:tcW w:w="7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10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11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12</w:t>
            </w:r>
          </w:p>
        </w:tc>
        <w:tc>
          <w:tcPr>
            <w:tcW w:w="18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13</w:t>
            </w: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14</w:t>
            </w:r>
          </w:p>
        </w:tc>
        <w:tc>
          <w:tcPr>
            <w:tcW w:w="12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083C1A" w:rsidRDefault="0059774D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i/>
                <w:color w:val="000000"/>
                <w:sz w:val="16"/>
                <w:szCs w:val="24"/>
                <w:lang w:val="en-US" w:eastAsia="zh-TW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24"/>
                <w:lang w:val="en-US"/>
              </w:rPr>
              <w:t>15</w:t>
            </w:r>
          </w:p>
        </w:tc>
      </w:tr>
      <w:tr w:rsidR="00083C1A">
        <w:trPr>
          <w:trHeight w:val="188"/>
        </w:trPr>
        <w:tc>
          <w:tcPr>
            <w:tcW w:w="5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6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11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44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7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71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184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11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  <w:tc>
          <w:tcPr>
            <w:tcW w:w="12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3C1A" w:rsidRDefault="00083C1A">
            <w:pPr>
              <w:widowControl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olor w:val="000000"/>
                <w:sz w:val="16"/>
                <w:szCs w:val="24"/>
                <w:lang w:val="en-US" w:eastAsia="zh-TW"/>
              </w:rPr>
            </w:pPr>
          </w:p>
        </w:tc>
      </w:tr>
    </w:tbl>
    <w:p w:rsidR="00083C1A" w:rsidRDefault="0059774D">
      <w:pPr>
        <w:numPr>
          <w:ilvl w:val="1"/>
          <w:numId w:val="12"/>
        </w:numPr>
        <w:tabs>
          <w:tab w:val="clear" w:pos="928"/>
          <w:tab w:val="left" w:pos="-142"/>
          <w:tab w:val="right" w:pos="426"/>
        </w:tabs>
        <w:spacing w:after="0" w:line="240" w:lineRule="auto"/>
        <w:ind w:left="426" w:right="705" w:firstLine="0"/>
        <w:jc w:val="both"/>
        <w:rPr>
          <w:rFonts w:ascii="Times New Roman" w:eastAsia="PMingLiU" w:hAnsi="Times New Roman" w:cs="Times New Roman"/>
          <w:sz w:val="18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>Контрагент (указать: Продавец/Подрядчик/ иное наименование контрагента) гарантирует Обществу (указать: Покупателю/иное наименование Общества), что сведения и</w:t>
      </w:r>
      <w:r w:rsidR="007F1625">
        <w:rPr>
          <w:rFonts w:ascii="Times New Roman" w:eastAsia="Times New Roman" w:hAnsi="Times New Roman" w:cs="Times New Roman"/>
          <w:sz w:val="18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>документы в отношении всей цепочки собственников и руководителей, включая бенефициаров (в том числе конечных), передаваемые Обществу (указать: Покупателю/иное наименование Общества) являются полными, точными и достоверными.</w:t>
      </w:r>
    </w:p>
    <w:p w:rsidR="00083C1A" w:rsidRDefault="0059774D" w:rsidP="007F1625">
      <w:pPr>
        <w:numPr>
          <w:ilvl w:val="1"/>
          <w:numId w:val="12"/>
        </w:numPr>
        <w:tabs>
          <w:tab w:val="clear" w:pos="928"/>
          <w:tab w:val="left" w:pos="-142"/>
          <w:tab w:val="right" w:pos="0"/>
          <w:tab w:val="left" w:pos="709"/>
          <w:tab w:val="left" w:pos="1375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>Контрагент (указать: Продавец/По</w:t>
      </w: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 xml:space="preserve">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</w:t>
      </w: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>заинтересованных или причастных к сведениям лиц на обработку, а также на раскрытие Обществом (указать: Покупателем/иное наименование Общества) полностью или частично предоставленных сведений компетентным органам государственной власти (в том числе, но не о</w:t>
      </w: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>граничиваясь, Федеральной налоговой службе РФ, Минэнерго России, Росфинмониторингу, Правительству</w:t>
      </w:r>
      <w:r w:rsidR="007F1625">
        <w:rPr>
          <w:rFonts w:ascii="Times New Roman" w:eastAsia="Times New Roman" w:hAnsi="Times New Roman" w:cs="Times New Roman"/>
          <w:sz w:val="18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 xml:space="preserve">РФ), ПАО «Интер РАО» и его дочерним обществам (при необходимости), и последующую обработку сведений такими органами (далее - Раскрытие). Контрагент (указать: </w:t>
      </w: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>Продавец/Подрядчик/ иное наименование контрагента) настоящим освобождает Общество (указать: Покупателя/иное наименование Общества) от любой ответственности в связи с Раскрытием, в том числе возмещает Обществу (указать: Покупателю/иное наименование Общества</w:t>
      </w:r>
      <w:r>
        <w:rPr>
          <w:rFonts w:ascii="Times New Roman" w:eastAsia="Times New Roman" w:hAnsi="Times New Roman" w:cs="Times New Roman"/>
          <w:sz w:val="18"/>
          <w:szCs w:val="24"/>
          <w:lang w:eastAsia="en-US"/>
        </w:rPr>
        <w:t>) убытки, понесенные в связи с предъявлением Обществу (указать: Покупателю/иное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59774D" w:rsidRDefault="0059774D">
      <w:pPr>
        <w:tabs>
          <w:tab w:val="left" w:pos="-142"/>
          <w:tab w:val="right" w:pos="426"/>
        </w:tabs>
        <w:spacing w:after="0" w:line="240" w:lineRule="auto"/>
        <w:ind w:left="426" w:right="7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59774D" w:rsidRPr="0059774D" w:rsidRDefault="0059774D" w:rsidP="0059774D">
      <w:pPr>
        <w:tabs>
          <w:tab w:val="left" w:pos="-142"/>
          <w:tab w:val="right" w:pos="426"/>
        </w:tabs>
        <w:spacing w:after="0" w:line="240" w:lineRule="auto"/>
        <w:ind w:left="426" w:right="705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bookmarkStart w:id="2" w:name="_GoBack"/>
      <w:r w:rsidRPr="0059774D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___________________Подпись руководителя</w:t>
      </w:r>
    </w:p>
    <w:bookmarkEnd w:id="2"/>
    <w:p w:rsidR="00083C1A" w:rsidRDefault="0059774D">
      <w:pPr>
        <w:tabs>
          <w:tab w:val="left" w:pos="-142"/>
          <w:tab w:val="right" w:pos="426"/>
        </w:tabs>
        <w:spacing w:after="0" w:line="240" w:lineRule="auto"/>
        <w:ind w:left="426" w:right="705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Подписи Сторон</w:t>
      </w:r>
    </w:p>
    <w:tbl>
      <w:tblPr>
        <w:tblW w:w="9634" w:type="dxa"/>
        <w:tblInd w:w="2552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083C1A">
        <w:trPr>
          <w:trHeight w:val="189"/>
        </w:trPr>
        <w:tc>
          <w:tcPr>
            <w:tcW w:w="4815" w:type="dxa"/>
          </w:tcPr>
          <w:p w:rsidR="00083C1A" w:rsidRDefault="0059774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3" w:name="_Hlk117065581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4819" w:type="dxa"/>
          </w:tcPr>
          <w:p w:rsidR="00083C1A" w:rsidRDefault="0059774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Продавец:</w:t>
            </w: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83C1A" w:rsidRDefault="00083C1A">
            <w:pPr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bookmarkEnd w:id="3"/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3C1A" w:rsidRDefault="00083C1A">
      <w:pPr>
        <w:tabs>
          <w:tab w:val="left" w:pos="1025"/>
          <w:tab w:val="left" w:pos="11801"/>
        </w:tabs>
        <w:rPr>
          <w:rFonts w:ascii="Times New Roman" w:hAnsi="Times New Roman" w:cs="Times New Roman"/>
          <w:sz w:val="24"/>
          <w:szCs w:val="24"/>
        </w:rPr>
        <w:sectPr w:rsidR="00083C1A" w:rsidSect="007F1625">
          <w:footnotePr>
            <w:pos w:val="beneathText"/>
          </w:footnotePr>
          <w:pgSz w:w="16840" w:h="11901" w:orient="landscape"/>
          <w:pgMar w:top="709" w:right="964" w:bottom="1077" w:left="1701" w:header="720" w:footer="720" w:gutter="0"/>
          <w:cols w:space="720"/>
          <w:docGrid w:linePitch="360"/>
        </w:sectPr>
      </w:pPr>
    </w:p>
    <w:p w:rsidR="00083C1A" w:rsidRDefault="0059774D">
      <w:pPr>
        <w:spacing w:after="0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Приложение № 5</w:t>
      </w:r>
    </w:p>
    <w:p w:rsidR="00083C1A" w:rsidRDefault="0059774D">
      <w:pPr>
        <w:spacing w:after="0"/>
        <w:jc w:val="right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от «___» ______ 2025 г.№</w:t>
      </w:r>
      <w:r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 Д/</w:t>
      </w:r>
      <w:proofErr w:type="spellStart"/>
      <w:r>
        <w:rPr>
          <w:rFonts w:ascii="Times New Roman" w:hAnsi="Times New Roman" w:cs="Times New Roman"/>
          <w:bCs/>
          <w:color w:val="000000"/>
          <w:sz w:val="23"/>
          <w:szCs w:val="23"/>
        </w:rPr>
        <w:t>КашОП</w:t>
      </w:r>
      <w:proofErr w:type="spellEnd"/>
      <w:r>
        <w:rPr>
          <w:rFonts w:ascii="Times New Roman" w:hAnsi="Times New Roman" w:cs="Times New Roman"/>
          <w:bCs/>
          <w:color w:val="000000"/>
          <w:sz w:val="23"/>
          <w:szCs w:val="23"/>
        </w:rPr>
        <w:t>/6/___</w:t>
      </w:r>
    </w:p>
    <w:p w:rsidR="00083C1A" w:rsidRDefault="00083C1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83C1A" w:rsidRDefault="0059774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АНТИКОРРУПЦИОННАЯ ОГОВОРКА</w:t>
      </w:r>
    </w:p>
    <w:p w:rsidR="00083C1A" w:rsidRDefault="0059774D">
      <w:pPr>
        <w:widowControl w:val="0"/>
        <w:shd w:val="clear" w:color="auto" w:fill="FFFFFF"/>
        <w:tabs>
          <w:tab w:val="left" w:pos="-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>1. Продавцу известно о том, что Покупатель ведет антикоррупционную политику и развивает не допускающую коррупционных проявлений культуру.</w:t>
      </w:r>
    </w:p>
    <w:p w:rsidR="00083C1A" w:rsidRDefault="0059774D">
      <w:pPr>
        <w:widowControl w:val="0"/>
        <w:shd w:val="clear" w:color="auto" w:fill="FFFFFF"/>
        <w:tabs>
          <w:tab w:val="left" w:pos="-426"/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ab/>
        <w:t>При исполнении своих обязательств по настоящему Договору, Стороны, их аффилированные лица, работники или посредники не выплачивают, не п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083C1A" w:rsidRDefault="0059774D">
      <w:pPr>
        <w:widowControl w:val="0"/>
        <w:shd w:val="clear" w:color="auto" w:fill="FFFFFF"/>
        <w:tabs>
          <w:tab w:val="left" w:pos="-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 получение взятки, коммерчес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:rsidR="00083C1A" w:rsidRDefault="0059774D">
      <w:pPr>
        <w:widowControl w:val="0"/>
        <w:shd w:val="clear" w:color="auto" w:fill="FFFFFF"/>
        <w:tabs>
          <w:tab w:val="left" w:pos="-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>В случае возникновения у Стороны подозрений, что со Стороны-кон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настоящей статьи/пункта, соответствующая Сторона обязуется незамедлительно уведомить о данном обстоятельств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е другую Сторону в письменной форме и продублировать уведомление на горячую линию этой Стороны [указать адреса горячих линий Сторон в случае наличия горячей линии]. Сторона, направившая письменное уведомление, имеет право приостановить исполнение обязатель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ств по настоящему Договору до получения подтверждения от другой Стороны, что нарушения не произошло или не произойдет. Это подтверждение должно быть направлено Стороной, получившей указанное уведомление, в адрес направившей его Стороны, в течение семи рабо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чих дней с даты получения вышеуказанного письменного уведомления.</w:t>
      </w:r>
    </w:p>
    <w:p w:rsidR="00083C1A" w:rsidRDefault="0059774D">
      <w:pPr>
        <w:widowControl w:val="0"/>
        <w:shd w:val="clear" w:color="auto" w:fill="FFFFFF"/>
        <w:tabs>
          <w:tab w:val="left" w:pos="-42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ие каких-либо положений настоящей статьи/пункта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:rsidR="00083C1A" w:rsidRDefault="0059774D">
      <w:pPr>
        <w:widowControl w:val="0"/>
        <w:shd w:val="clear" w:color="auto" w:fill="FFFFFF"/>
        <w:tabs>
          <w:tab w:val="left" w:pos="-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 xml:space="preserve">2. В случае нарушения одной Стороной обязательств воздерживаться от запрещенных в пункте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 xml:space="preserve">1. настоящего Приложения действий и/или неполучения другой Стороной в установленный в пункте 1. настоящего Приложения срок подтверждения, что нарушения не произошло или не произойдет, другая Сторона имеет право расторгнуть Договор в одностороннем порядке,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пункта Приложения, вправе требовать возмещения реального ущерба, возникшего в результате такого расторже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ния, при условии представления подтверждающих такой реальный ущерб документов.</w:t>
      </w:r>
    </w:p>
    <w:p w:rsidR="00083C1A" w:rsidRDefault="00083C1A">
      <w:pPr>
        <w:widowControl w:val="0"/>
        <w:shd w:val="clear" w:color="auto" w:fill="FFFFFF"/>
        <w:tabs>
          <w:tab w:val="left" w:pos="-42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7497" w:type="dxa"/>
        <w:tblInd w:w="583" w:type="dxa"/>
        <w:tblLook w:val="04A0" w:firstRow="1" w:lastRow="0" w:firstColumn="1" w:lastColumn="0" w:noHBand="0" w:noVBand="1"/>
      </w:tblPr>
      <w:tblGrid>
        <w:gridCol w:w="4815"/>
        <w:gridCol w:w="2682"/>
      </w:tblGrid>
      <w:tr w:rsidR="00083C1A">
        <w:trPr>
          <w:trHeight w:val="189"/>
        </w:trPr>
        <w:tc>
          <w:tcPr>
            <w:tcW w:w="4815" w:type="dxa"/>
          </w:tcPr>
          <w:p w:rsidR="00083C1A" w:rsidRDefault="0059774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2682" w:type="dxa"/>
          </w:tcPr>
          <w:p w:rsidR="00083C1A" w:rsidRDefault="0059774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Продавец:</w:t>
            </w: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83C1A" w:rsidRDefault="00083C1A">
            <w:pPr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</w:tcPr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____________/ /</w:t>
            </w:r>
          </w:p>
          <w:p w:rsidR="00083C1A" w:rsidRDefault="0059774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83C1A" w:rsidRDefault="00083C1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3C1A" w:rsidRDefault="0059774D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Приложение № 6</w:t>
      </w:r>
    </w:p>
    <w:p w:rsidR="00083C1A" w:rsidRDefault="0059774D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от «___» ______ 2025 г.№ Д/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КашОП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/6/___</w:t>
      </w: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083C1A" w:rsidRDefault="00083C1A">
      <w:pPr>
        <w:tabs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83C1A" w:rsidRDefault="0059774D">
      <w:pPr>
        <w:tabs>
          <w:tab w:val="left" w:pos="851"/>
        </w:tabs>
        <w:ind w:firstLine="567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НАЛОГОВАЯ ОГОВОРКА</w:t>
      </w:r>
    </w:p>
    <w:p w:rsidR="00083C1A" w:rsidRDefault="0059774D">
      <w:pPr>
        <w:widowControl w:val="0"/>
        <w:numPr>
          <w:ilvl w:val="0"/>
          <w:numId w:val="33"/>
        </w:numPr>
        <w:spacing w:after="0" w:line="240" w:lineRule="auto"/>
        <w:ind w:left="709" w:hanging="14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Заверения об обстоятельствах:</w:t>
      </w:r>
    </w:p>
    <w:p w:rsidR="00083C1A" w:rsidRDefault="0059774D">
      <w:pPr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статьей 431.2 Гражданского кодекса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заверяет Покупателя, что на момент заключения Договора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:rsidR="00083C1A" w:rsidRDefault="0059774D">
      <w:pPr>
        <w:numPr>
          <w:ilvl w:val="0"/>
          <w:numId w:val="32"/>
        </w:numPr>
        <w:tabs>
          <w:tab w:val="num" w:pos="0"/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работники и иные физические лица, привлекаемые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исполнения обязательств, возникших из Договора, имеют необходимые для этого знания, опыт и квалификацию, подтверждаемые соответствующими документами; </w:t>
      </w:r>
    </w:p>
    <w:p w:rsidR="00083C1A" w:rsidRDefault="0059774D">
      <w:pPr>
        <w:numPr>
          <w:ilvl w:val="0"/>
          <w:numId w:val="32"/>
        </w:numPr>
        <w:tabs>
          <w:tab w:val="num" w:pos="0"/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 также привлекаемые им в целях исполнения Договора лица (субпоставщики и т.п.) обладают ре</w:t>
      </w:r>
      <w:r>
        <w:rPr>
          <w:rFonts w:ascii="Times New Roman" w:hAnsi="Times New Roman" w:cs="Times New Roman"/>
          <w:color w:val="000000"/>
          <w:sz w:val="24"/>
          <w:szCs w:val="24"/>
        </w:rPr>
        <w:t>сурсами, технологиями, деловыми связями, знаниями, навыками и умениями, а также опытом, необходимыми для исполнения обязательств, возникших из Договора;</w:t>
      </w:r>
    </w:p>
    <w:p w:rsidR="00083C1A" w:rsidRDefault="0059774D">
      <w:pPr>
        <w:numPr>
          <w:ilvl w:val="0"/>
          <w:numId w:val="32"/>
        </w:numPr>
        <w:tabs>
          <w:tab w:val="num" w:pos="0"/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>, а также привлекаемые им в целях исполнения Договора лица (субпоставщики и т.п.) являются добр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осовестными налогоплательщиками; в отношении каждого привлеченного лица (субпоставщика и т.п.)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располагает необходимыми документами, свидетельствующими о соблюдении привлеченными контрагентами требований налогового законодательства;</w:t>
      </w:r>
    </w:p>
    <w:p w:rsidR="00083C1A" w:rsidRDefault="0059774D">
      <w:pPr>
        <w:numPr>
          <w:ilvl w:val="0"/>
          <w:numId w:val="32"/>
        </w:numPr>
        <w:tabs>
          <w:tab w:val="num" w:pos="0"/>
          <w:tab w:val="left" w:pos="851"/>
          <w:tab w:val="left" w:pos="1276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обязательства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 Договору будут исполняться непосредственно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ом и (или) лицом (лицами), на которого (которых)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возложил исполнение обязательств по соответствующему договору;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несет ответственность за действительность отношений с лицами, привлекаемы</w:t>
      </w:r>
      <w:r>
        <w:rPr>
          <w:rFonts w:ascii="Times New Roman" w:hAnsi="Times New Roman" w:cs="Times New Roman"/>
          <w:color w:val="000000"/>
          <w:sz w:val="24"/>
          <w:szCs w:val="24"/>
        </w:rPr>
        <w:t>ми им в целях исполнения обязательств по Договору.</w:t>
      </w:r>
    </w:p>
    <w:p w:rsidR="00083C1A" w:rsidRDefault="0059774D">
      <w:pPr>
        <w:tabs>
          <w:tab w:val="num" w:pos="0"/>
          <w:tab w:val="left" w:pos="851"/>
          <w:tab w:val="left" w:pos="1276"/>
        </w:tabs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Покупатель полагается на указанные в настоящем пункте заверения об обстоятельствах при заключении и исполнении настоящего Договора, каждое из указанных заверений имеет для Покупателя существенное значение.</w:t>
      </w:r>
    </w:p>
    <w:p w:rsidR="00083C1A" w:rsidRDefault="005977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В соответствии со статьей 307 Гражданского кодекса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обеспечить соответствие своей деятельности и деятельности привлекаемых им лиц (субпоставщиков и т.п.) условиям, указанным в п. 1. настоящего Приложения, в налого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вых периодах, в течение которых осуществляется исполнение обязательств по Договору, совершаются какие-либо операции по Договору. В этом смысле все обстоятельства, в отношении которых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дает заверения в п. 1. настоящего Приложения на момент его заклю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чения, одновременно являются условиями, исполнение которых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обеспечить в будущем и отвечать за их неисполнение по правилам главы 25 Гражданского кодекса Российской Федерации.</w:t>
      </w:r>
    </w:p>
    <w:p w:rsidR="00083C1A" w:rsidRDefault="0059774D">
      <w:pPr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Возмещение имущественных потерь</w:t>
      </w:r>
    </w:p>
    <w:p w:rsidR="00083C1A" w:rsidRDefault="0059774D">
      <w:pPr>
        <w:tabs>
          <w:tab w:val="left" w:pos="851"/>
        </w:tabs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 В соответствии со стать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ей 406.1 Гражданского кодекса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возместить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Покупателю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полностью все его имущественные потери, возникшие в связи с неисполнением или ненадлежащим исполнением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своих налоговых обязанностей,</w:t>
      </w:r>
      <w:r>
        <w:rPr>
          <w:rFonts w:ascii="Times New Roman" w:hAnsi="Times New Roman" w:cs="Times New Roman"/>
          <w:sz w:val="24"/>
          <w:szCs w:val="24"/>
        </w:rPr>
        <w:t xml:space="preserve"> либо в связи с </w:t>
      </w:r>
      <w:r>
        <w:rPr>
          <w:rFonts w:ascii="Times New Roman" w:hAnsi="Times New Roman" w:cs="Times New Roman"/>
          <w:color w:val="000000"/>
          <w:sz w:val="24"/>
          <w:szCs w:val="24"/>
        </w:rPr>
        <w:t>привле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чением им в качестве своих контрагентов (например, субпоставщиков) организаций, не исполняющих либо ненадлежащим образом исполняющих свои налоговые обязанности или имеющих иные признаки недобросовестности, либо в связи с привлечением контрагентами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качестве своих контрагентов организаций,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(и в любом из указанных случаев - независимо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 того, знал ли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данных фактах или нет), в случае наступления совокупности следующих обстоятельств:</w:t>
      </w:r>
    </w:p>
    <w:p w:rsidR="00083C1A" w:rsidRDefault="0059774D">
      <w:pPr>
        <w:tabs>
          <w:tab w:val="left" w:pos="460"/>
          <w:tab w:val="left" w:pos="851"/>
          <w:tab w:val="left" w:pos="993"/>
        </w:tabs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в порядке применения статьи 101 Налогового кодекса Российской Федерации налоговым органом в отношении Покупателя вынесено решение о привлечении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ответственности или об отказе в привлечении к ответственности за совершение налогового правонарушения с указанием сумм недоимки по налогам (налог на прибыль, НДС), соответствующих сумм штрафов, пеней (далее –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Решение налогового органа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»), </w:t>
      </w:r>
    </w:p>
    <w:p w:rsidR="00083C1A" w:rsidRDefault="0059774D">
      <w:pPr>
        <w:widowControl w:val="0"/>
        <w:tabs>
          <w:tab w:val="left" w:pos="46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суммы недоимки по налогам (налог на прибыль, НДС), соответствующие суммы штрафов (если применимо), пеней списаны с банковского счета Покупателя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безакцептном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порядке или перечислены Покупателем добровольно 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вследствие добровольного отказа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Покупателя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применения вычета по операциям с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решением налогового органа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по мотивированному мнению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налогового органа.</w:t>
      </w:r>
    </w:p>
    <w:p w:rsidR="00083C1A" w:rsidRDefault="0059774D">
      <w:pPr>
        <w:tabs>
          <w:tab w:val="left" w:pos="460"/>
          <w:tab w:val="left" w:pos="851"/>
          <w:tab w:val="left" w:pos="993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Размер имущественных потерь </w:t>
      </w:r>
      <w:r>
        <w:rPr>
          <w:rFonts w:ascii="Times New Roman" w:hAnsi="Times New Roman" w:cs="Times New Roman"/>
          <w:color w:val="000000"/>
          <w:sz w:val="24"/>
          <w:szCs w:val="24"/>
        </w:rPr>
        <w:t>Покупателя</w:t>
      </w:r>
      <w:r>
        <w:rPr>
          <w:rFonts w:ascii="Times New Roman" w:hAnsi="Times New Roman" w:cs="Times New Roman"/>
          <w:iCs/>
          <w:sz w:val="24"/>
          <w:szCs w:val="24"/>
        </w:rPr>
        <w:t xml:space="preserve"> определяется как совокупность следующих сумм:</w:t>
      </w:r>
      <w:bookmarkStart w:id="4" w:name="_Ref472935425"/>
    </w:p>
    <w:p w:rsidR="00083C1A" w:rsidRDefault="005977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суммы налога на прибыль и/или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НДС, доначисленного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Покупателю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эпизодами, связанными с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ом,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или уплаченного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бюджет вследствие добровольного отказа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от применения вычета по операциям с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Продавцом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Доначисленные налоги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 в соответствии с Решением 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огового органа; плюс</w:t>
      </w:r>
      <w:bookmarkEnd w:id="4"/>
    </w:p>
    <w:p w:rsidR="00083C1A" w:rsidRDefault="005977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Ref4729358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суммы начисленных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пеней на сумму Доначисленных налогов в соответствии с Решением налогового органа («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»); плюс</w:t>
      </w:r>
      <w:bookmarkEnd w:id="5"/>
    </w:p>
    <w:p w:rsidR="00083C1A" w:rsidRDefault="0059774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штрафов, начисленных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соответствующие налоговые нарушения в связи с неуплатой ею Доначисленных налогов в соответствии с Решением налогового органа («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Штрафы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083C1A" w:rsidRDefault="0059774D">
      <w:pPr>
        <w:widowControl w:val="0"/>
        <w:tabs>
          <w:tab w:val="left" w:pos="460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возмещает Покупателю указанные в настоящем пункте имущественные потери в течение 10 (десяти) дней с даты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редъявления Покупателем соответствующего требования.</w:t>
      </w:r>
    </w:p>
    <w:p w:rsidR="00083C1A" w:rsidRDefault="0059774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Покупатель </w:t>
      </w:r>
      <w:r>
        <w:rPr>
          <w:rFonts w:ascii="Times New Roman" w:hAnsi="Times New Roman" w:cs="Times New Roman"/>
          <w:sz w:val="24"/>
          <w:szCs w:val="24"/>
        </w:rPr>
        <w:t xml:space="preserve">вправе удержать сумму возмещения потерь из иных расчетов по любым сделкам с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hAnsi="Times New Roman" w:cs="Times New Roman"/>
          <w:color w:val="000000"/>
          <w:sz w:val="24"/>
          <w:szCs w:val="24"/>
        </w:rPr>
        <w:t>ом (в том числе произвести зачет встречных однородных требований).</w:t>
      </w:r>
    </w:p>
    <w:p w:rsidR="00083C1A" w:rsidRDefault="0059774D">
      <w:pPr>
        <w:tabs>
          <w:tab w:val="left" w:pos="851"/>
          <w:tab w:val="left" w:pos="2160"/>
        </w:tabs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Стороны согласовали следующую процедуру</w:t>
      </w:r>
      <w:r>
        <w:rPr>
          <w:rFonts w:ascii="Times New Roman" w:hAnsi="Times New Roman" w:cs="Times New Roman"/>
          <w:sz w:val="24"/>
          <w:szCs w:val="24"/>
        </w:rPr>
        <w:t xml:space="preserve"> взаимодействия сторон по минимизации имущественных потерь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:rsidR="00083C1A" w:rsidRDefault="0059774D">
      <w:pPr>
        <w:tabs>
          <w:tab w:val="left" w:pos="851"/>
          <w:tab w:val="left" w:pos="2160"/>
        </w:tabs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4.1. При получении в порядке статьи 100 Налогового кодекса Российской Федерации акта налоговой проверки (далее –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Акт налоговой проверки</w:t>
      </w:r>
      <w:r>
        <w:rPr>
          <w:rFonts w:ascii="Times New Roman" w:hAnsi="Times New Roman" w:cs="Times New Roman"/>
          <w:color w:val="000000"/>
          <w:sz w:val="24"/>
          <w:szCs w:val="24"/>
        </w:rPr>
        <w:t>»), в котором проверяющими отражены выявленные нарушения зак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онодательства о налогах и сборах, вызванные действиями или бездействием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 при исчислении и уплате налогов, а также привлеченных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ом в целях исполнения обязательств по Договору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субконтрагентов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(например, субпоставщиков), Покупатель в течение 10 (десяти) календарных дней с момента получения акта налоговой проверки направляет в адрес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выписку из акта налогового органа по соответствующему эпизоду (далее – 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Выписка</w:t>
      </w:r>
      <w:r>
        <w:rPr>
          <w:rFonts w:ascii="Times New Roman" w:hAnsi="Times New Roman" w:cs="Times New Roman"/>
          <w:color w:val="000000"/>
          <w:sz w:val="24"/>
          <w:szCs w:val="24"/>
        </w:rPr>
        <w:t>»).</w:t>
      </w:r>
    </w:p>
    <w:p w:rsidR="00083C1A" w:rsidRDefault="0059774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4.2.  В случае несогла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сия с фактами, изложенными в Выписке, а также с выводами и предложениями проверяющих,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Продавец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течение 10 (десяти) календарных дней с момента получения Выписки из акта налогового органа направляет в адрес Покупателя письменные мотивированные возражения п</w:t>
      </w:r>
      <w:r>
        <w:rPr>
          <w:rFonts w:ascii="Times New Roman" w:hAnsi="Times New Roman" w:cs="Times New Roman"/>
          <w:color w:val="000000"/>
          <w:sz w:val="24"/>
          <w:szCs w:val="24"/>
        </w:rPr>
        <w:t>о фактам (выводам проверяющих), содержащимся в ней, которые Покупатель обязан представить в налоговый орган в порядке пункта 6 статьи 100 Налогового кодекса Российской Федерации.</w:t>
      </w:r>
    </w:p>
    <w:p w:rsidR="00083C1A" w:rsidRDefault="0059774D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непредставления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hAnsi="Times New Roman" w:cs="Times New Roman"/>
          <w:color w:val="000000"/>
          <w:sz w:val="24"/>
          <w:szCs w:val="24"/>
        </w:rPr>
        <w:t>ом в указанный выше срок письменных мотивиров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анных возражений по фактам (выводам проверяющих), содержащимся в Выписке, считается, что у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отсутствуют возражения против выводов проверяющих, изложенных в Выписке.</w:t>
      </w:r>
    </w:p>
    <w:p w:rsidR="00083C1A" w:rsidRDefault="0059774D">
      <w:pPr>
        <w:tabs>
          <w:tab w:val="left" w:pos="460"/>
          <w:tab w:val="left" w:pos="851"/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4.5. Покупатель вправе потребовать с 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>Продавц</w:t>
      </w:r>
      <w:r>
        <w:rPr>
          <w:rFonts w:ascii="Times New Roman" w:hAnsi="Times New Roman" w:cs="Times New Roman"/>
          <w:color w:val="000000"/>
          <w:sz w:val="24"/>
          <w:szCs w:val="24"/>
        </w:rPr>
        <w:t>а возмещения имущественных потерь, связ</w:t>
      </w:r>
      <w:r>
        <w:rPr>
          <w:rFonts w:ascii="Times New Roman" w:hAnsi="Times New Roman" w:cs="Times New Roman"/>
          <w:color w:val="000000"/>
          <w:sz w:val="24"/>
          <w:szCs w:val="24"/>
        </w:rPr>
        <w:t>анных с наступлением обстоятельств, указанных в п. 3 настоящего Приложения, в течение срока действия Договора и в течение трех лет после окончания срока действия Договора.</w:t>
      </w:r>
    </w:p>
    <w:p w:rsidR="00083C1A" w:rsidRDefault="00083C1A">
      <w:pPr>
        <w:tabs>
          <w:tab w:val="left" w:pos="460"/>
          <w:tab w:val="left" w:pos="851"/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Ind w:w="583" w:type="dxa"/>
        <w:tblLook w:val="04A0" w:firstRow="1" w:lastRow="0" w:firstColumn="1" w:lastColumn="0" w:noHBand="0" w:noVBand="1"/>
      </w:tblPr>
      <w:tblGrid>
        <w:gridCol w:w="4815"/>
        <w:gridCol w:w="4819"/>
      </w:tblGrid>
      <w:tr w:rsidR="00083C1A">
        <w:tc>
          <w:tcPr>
            <w:tcW w:w="4815" w:type="dxa"/>
          </w:tcPr>
          <w:p w:rsidR="00083C1A" w:rsidRDefault="0059774D">
            <w:pPr>
              <w:spacing w:after="0"/>
              <w:ind w:right="4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Покупатель:</w:t>
            </w:r>
          </w:p>
        </w:tc>
        <w:tc>
          <w:tcPr>
            <w:tcW w:w="4819" w:type="dxa"/>
          </w:tcPr>
          <w:p w:rsidR="00083C1A" w:rsidRDefault="0059774D">
            <w:pPr>
              <w:spacing w:after="0"/>
              <w:ind w:right="49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Продавец:</w:t>
            </w: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083C1A">
            <w:pPr>
              <w:spacing w:after="0"/>
              <w:ind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C1A" w:rsidRDefault="00083C1A">
            <w:pPr>
              <w:spacing w:after="0"/>
              <w:ind w:right="4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83C1A">
        <w:trPr>
          <w:trHeight w:val="624"/>
        </w:trPr>
        <w:tc>
          <w:tcPr>
            <w:tcW w:w="4815" w:type="dxa"/>
          </w:tcPr>
          <w:p w:rsidR="00083C1A" w:rsidRDefault="0059774D">
            <w:pPr>
              <w:spacing w:after="0"/>
              <w:ind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ind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83C1A" w:rsidRDefault="00083C1A">
            <w:pPr>
              <w:spacing w:after="0"/>
              <w:ind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083C1A" w:rsidRDefault="0059774D">
            <w:pPr>
              <w:spacing w:after="0"/>
              <w:ind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________________/ /</w:t>
            </w:r>
          </w:p>
          <w:p w:rsidR="00083C1A" w:rsidRDefault="0059774D">
            <w:pPr>
              <w:spacing w:after="0"/>
              <w:ind w:right="4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83C1A" w:rsidRDefault="00083C1A">
            <w:pPr>
              <w:spacing w:after="0"/>
              <w:ind w:right="4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3C1A" w:rsidRDefault="00083C1A">
      <w:pPr>
        <w:rPr>
          <w:rFonts w:ascii="Times New Roman" w:hAnsi="Times New Roman" w:cs="Times New Roman"/>
          <w:sz w:val="24"/>
          <w:szCs w:val="24"/>
        </w:rPr>
      </w:pPr>
    </w:p>
    <w:p w:rsidR="00083C1A" w:rsidRDefault="00083C1A">
      <w:pPr>
        <w:tabs>
          <w:tab w:val="left" w:pos="1025"/>
        </w:tabs>
        <w:rPr>
          <w:rFonts w:ascii="Times New Roman" w:hAnsi="Times New Roman" w:cs="Times New Roman"/>
          <w:b/>
          <w:sz w:val="24"/>
          <w:szCs w:val="24"/>
        </w:rPr>
      </w:pPr>
    </w:p>
    <w:p w:rsidR="00083C1A" w:rsidRDefault="00083C1A">
      <w:pPr>
        <w:tabs>
          <w:tab w:val="left" w:pos="1025"/>
        </w:tabs>
        <w:rPr>
          <w:rFonts w:ascii="Times New Roman" w:hAnsi="Times New Roman" w:cs="Times New Roman"/>
          <w:b/>
          <w:sz w:val="24"/>
          <w:szCs w:val="24"/>
        </w:rPr>
      </w:pPr>
    </w:p>
    <w:p w:rsidR="00083C1A" w:rsidRDefault="00083C1A">
      <w:pPr>
        <w:tabs>
          <w:tab w:val="left" w:pos="10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083C1A" w:rsidSect="00752408">
      <w:footnotePr>
        <w:pos w:val="beneathText"/>
      </w:footnotePr>
      <w:pgSz w:w="11901" w:h="16840"/>
      <w:pgMar w:top="17" w:right="844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C1A" w:rsidRDefault="0059774D">
      <w:r>
        <w:separator/>
      </w:r>
    </w:p>
  </w:endnote>
  <w:endnote w:type="continuationSeparator" w:id="0">
    <w:p w:rsidR="00083C1A" w:rsidRDefault="00597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00"/>
    <w:family w:val="auto"/>
    <w:pitch w:val="default"/>
  </w:font>
  <w:font w:name="Andale Sans UI">
    <w:charset w:val="00"/>
    <w:family w:val="auto"/>
    <w:pitch w:val="default"/>
  </w:font>
  <w:font w:name="PMingLiU">
    <w:altName w:val="新細明體"/>
    <w:panose1 w:val="02010601000101010101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C1A" w:rsidRDefault="0059774D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083C1A" w:rsidRDefault="00083C1A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C1A" w:rsidRDefault="0059774D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</w:rPr>
      <w:t>9</w:t>
    </w:r>
    <w:r>
      <w:rPr>
        <w:rStyle w:val="af8"/>
      </w:rPr>
      <w:fldChar w:fldCharType="end"/>
    </w:r>
  </w:p>
  <w:p w:rsidR="00083C1A" w:rsidRDefault="0059774D">
    <w:pPr>
      <w:pStyle w:val="af6"/>
      <w:ind w:right="360"/>
    </w:pPr>
    <w:r>
      <w:t>«</w:t>
    </w:r>
    <w:proofErr w:type="gramStart"/>
    <w:r>
      <w:t>Покупатель»_</w:t>
    </w:r>
    <w:proofErr w:type="gramEnd"/>
    <w:r>
      <w:t>__________________</w:t>
    </w:r>
    <w:r>
      <w:tab/>
    </w:r>
    <w:r>
      <w:tab/>
      <w:t>«Продавец»___________________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C1A" w:rsidRDefault="0059774D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083C1A" w:rsidRDefault="00083C1A">
    <w:pPr>
      <w:pStyle w:val="af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C1A" w:rsidRDefault="00083C1A">
    <w:pPr>
      <w:pStyle w:val="af6"/>
      <w:tabs>
        <w:tab w:val="clear" w:pos="4677"/>
        <w:tab w:val="clear" w:pos="9355"/>
        <w:tab w:val="center" w:pos="4988"/>
        <w:tab w:val="right" w:pos="9977"/>
      </w:tabs>
      <w:ind w:right="360"/>
      <w:jc w:val="center"/>
      <w:rPr>
        <w:rFonts w:ascii="Times New Roman" w:hAnsi="Times New Roman"/>
        <w:sz w:val="20"/>
        <w:szCs w:val="20"/>
      </w:rPr>
    </w:pPr>
  </w:p>
  <w:p w:rsidR="00083C1A" w:rsidRDefault="0059774D">
    <w:pPr>
      <w:pStyle w:val="af6"/>
      <w:tabs>
        <w:tab w:val="clear" w:pos="4677"/>
        <w:tab w:val="clear" w:pos="9355"/>
        <w:tab w:val="center" w:pos="4988"/>
        <w:tab w:val="right" w:pos="9977"/>
      </w:tabs>
      <w:ind w:right="36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«</w:t>
    </w:r>
    <w:proofErr w:type="gramStart"/>
    <w:r>
      <w:rPr>
        <w:rFonts w:ascii="Times New Roman" w:hAnsi="Times New Roman"/>
        <w:sz w:val="20"/>
        <w:szCs w:val="20"/>
      </w:rPr>
      <w:t>Продавец»_</w:t>
    </w:r>
    <w:proofErr w:type="gramEnd"/>
    <w:r>
      <w:rPr>
        <w:rFonts w:ascii="Times New Roman" w:hAnsi="Times New Roman"/>
        <w:sz w:val="20"/>
        <w:szCs w:val="20"/>
      </w:rPr>
      <w:t>__________________</w: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«Покупатель»___________________</w:t>
    </w:r>
    <w:r>
      <w:rPr>
        <w:rFonts w:ascii="Times New Roman" w:hAnsi="Times New Roman"/>
        <w:sz w:val="20"/>
        <w:szCs w:val="20"/>
      </w:rPr>
      <w:t xml:space="preserve">  </w:t>
    </w:r>
    <w:r>
      <w:t xml:space="preserve">  </w:t>
    </w:r>
    <w:r>
      <w:rPr>
        <w:rFonts w:ascii="Times New Roman" w:hAnsi="Times New Roman"/>
        <w:sz w:val="20"/>
        <w:szCs w:val="20"/>
      </w:rPr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C1A" w:rsidRDefault="0059774D">
      <w:r>
        <w:separator/>
      </w:r>
    </w:p>
  </w:footnote>
  <w:footnote w:type="continuationSeparator" w:id="0">
    <w:p w:rsidR="00083C1A" w:rsidRDefault="00597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C1A" w:rsidRDefault="00083C1A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515D2"/>
    <w:multiLevelType w:val="hybridMultilevel"/>
    <w:tmpl w:val="A8FAEC60"/>
    <w:lvl w:ilvl="0" w:tplc="C5A8393A">
      <w:start w:val="1"/>
      <w:numFmt w:val="decimal"/>
      <w:lvlText w:val="3.%1."/>
      <w:lvlJc w:val="left"/>
      <w:pPr>
        <w:ind w:left="928" w:hanging="360"/>
      </w:pPr>
    </w:lvl>
    <w:lvl w:ilvl="1" w:tplc="BB16F4A4">
      <w:start w:val="1"/>
      <w:numFmt w:val="lowerLetter"/>
      <w:lvlText w:val="%2."/>
      <w:lvlJc w:val="left"/>
      <w:pPr>
        <w:ind w:left="1440" w:hanging="360"/>
      </w:pPr>
    </w:lvl>
    <w:lvl w:ilvl="2" w:tplc="BB8EAA32">
      <w:start w:val="1"/>
      <w:numFmt w:val="lowerRoman"/>
      <w:lvlText w:val="%3."/>
      <w:lvlJc w:val="right"/>
      <w:pPr>
        <w:ind w:left="2160" w:hanging="180"/>
      </w:pPr>
    </w:lvl>
    <w:lvl w:ilvl="3" w:tplc="E058367C">
      <w:start w:val="1"/>
      <w:numFmt w:val="decimal"/>
      <w:lvlText w:val="%4."/>
      <w:lvlJc w:val="left"/>
      <w:pPr>
        <w:ind w:left="2880" w:hanging="360"/>
      </w:pPr>
    </w:lvl>
    <w:lvl w:ilvl="4" w:tplc="C0F4D69E">
      <w:start w:val="1"/>
      <w:numFmt w:val="lowerLetter"/>
      <w:lvlText w:val="%5."/>
      <w:lvlJc w:val="left"/>
      <w:pPr>
        <w:ind w:left="3600" w:hanging="360"/>
      </w:pPr>
    </w:lvl>
    <w:lvl w:ilvl="5" w:tplc="1C9A80FA">
      <w:start w:val="1"/>
      <w:numFmt w:val="lowerRoman"/>
      <w:lvlText w:val="%6."/>
      <w:lvlJc w:val="right"/>
      <w:pPr>
        <w:ind w:left="4320" w:hanging="180"/>
      </w:pPr>
    </w:lvl>
    <w:lvl w:ilvl="6" w:tplc="6ED2EE42">
      <w:start w:val="1"/>
      <w:numFmt w:val="decimal"/>
      <w:lvlText w:val="%7."/>
      <w:lvlJc w:val="left"/>
      <w:pPr>
        <w:ind w:left="5040" w:hanging="360"/>
      </w:pPr>
    </w:lvl>
    <w:lvl w:ilvl="7" w:tplc="F43C3D78">
      <w:start w:val="1"/>
      <w:numFmt w:val="lowerLetter"/>
      <w:lvlText w:val="%8."/>
      <w:lvlJc w:val="left"/>
      <w:pPr>
        <w:ind w:left="5760" w:hanging="360"/>
      </w:pPr>
    </w:lvl>
    <w:lvl w:ilvl="8" w:tplc="A308055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72678"/>
    <w:multiLevelType w:val="hybridMultilevel"/>
    <w:tmpl w:val="249A7FBE"/>
    <w:lvl w:ilvl="0" w:tplc="226A8C9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8D8CD5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768C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6C0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B8C3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A832B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E84B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E4AB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28B3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0F62D7"/>
    <w:multiLevelType w:val="hybridMultilevel"/>
    <w:tmpl w:val="4D6A29B2"/>
    <w:lvl w:ilvl="0" w:tplc="F6547CD6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05EBB5E">
      <w:start w:val="1"/>
      <w:numFmt w:val="lowerLetter"/>
      <w:lvlText w:val="%2."/>
      <w:lvlJc w:val="left"/>
      <w:pPr>
        <w:ind w:left="1800" w:hanging="360"/>
      </w:pPr>
    </w:lvl>
    <w:lvl w:ilvl="2" w:tplc="77E891B6">
      <w:start w:val="1"/>
      <w:numFmt w:val="lowerRoman"/>
      <w:lvlText w:val="%3."/>
      <w:lvlJc w:val="right"/>
      <w:pPr>
        <w:ind w:left="2520" w:hanging="180"/>
      </w:pPr>
    </w:lvl>
    <w:lvl w:ilvl="3" w:tplc="5BB6DAF2">
      <w:start w:val="1"/>
      <w:numFmt w:val="decimal"/>
      <w:lvlText w:val="%4."/>
      <w:lvlJc w:val="left"/>
      <w:pPr>
        <w:ind w:left="3240" w:hanging="360"/>
      </w:pPr>
    </w:lvl>
    <w:lvl w:ilvl="4" w:tplc="08F63DCE">
      <w:start w:val="1"/>
      <w:numFmt w:val="lowerLetter"/>
      <w:lvlText w:val="%5."/>
      <w:lvlJc w:val="left"/>
      <w:pPr>
        <w:ind w:left="3960" w:hanging="360"/>
      </w:pPr>
    </w:lvl>
    <w:lvl w:ilvl="5" w:tplc="9A5899E0">
      <w:start w:val="1"/>
      <w:numFmt w:val="lowerRoman"/>
      <w:lvlText w:val="%6."/>
      <w:lvlJc w:val="right"/>
      <w:pPr>
        <w:ind w:left="4680" w:hanging="180"/>
      </w:pPr>
    </w:lvl>
    <w:lvl w:ilvl="6" w:tplc="CA8C0C08">
      <w:start w:val="1"/>
      <w:numFmt w:val="decimal"/>
      <w:lvlText w:val="%7."/>
      <w:lvlJc w:val="left"/>
      <w:pPr>
        <w:ind w:left="5400" w:hanging="360"/>
      </w:pPr>
    </w:lvl>
    <w:lvl w:ilvl="7" w:tplc="E8C68E70">
      <w:start w:val="1"/>
      <w:numFmt w:val="lowerLetter"/>
      <w:lvlText w:val="%8."/>
      <w:lvlJc w:val="left"/>
      <w:pPr>
        <w:ind w:left="6120" w:hanging="360"/>
      </w:pPr>
    </w:lvl>
    <w:lvl w:ilvl="8" w:tplc="C48CB546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E871D7"/>
    <w:multiLevelType w:val="hybridMultilevel"/>
    <w:tmpl w:val="270C4680"/>
    <w:lvl w:ilvl="0" w:tplc="EC6ECB68">
      <w:start w:val="1"/>
      <w:numFmt w:val="decimal"/>
      <w:lvlText w:val="2.%1."/>
      <w:lvlJc w:val="left"/>
      <w:pPr>
        <w:ind w:left="928" w:hanging="360"/>
      </w:pPr>
    </w:lvl>
    <w:lvl w:ilvl="1" w:tplc="D7660960">
      <w:start w:val="1"/>
      <w:numFmt w:val="lowerLetter"/>
      <w:lvlText w:val="%2."/>
      <w:lvlJc w:val="left"/>
      <w:pPr>
        <w:ind w:left="1724" w:hanging="360"/>
      </w:pPr>
    </w:lvl>
    <w:lvl w:ilvl="2" w:tplc="27D69D92">
      <w:start w:val="1"/>
      <w:numFmt w:val="lowerRoman"/>
      <w:lvlText w:val="%3."/>
      <w:lvlJc w:val="right"/>
      <w:pPr>
        <w:ind w:left="2444" w:hanging="180"/>
      </w:pPr>
    </w:lvl>
    <w:lvl w:ilvl="3" w:tplc="73E80548">
      <w:start w:val="1"/>
      <w:numFmt w:val="decimal"/>
      <w:lvlText w:val="%4."/>
      <w:lvlJc w:val="left"/>
      <w:pPr>
        <w:ind w:left="3164" w:hanging="360"/>
      </w:pPr>
    </w:lvl>
    <w:lvl w:ilvl="4" w:tplc="080274DE">
      <w:start w:val="1"/>
      <w:numFmt w:val="lowerLetter"/>
      <w:lvlText w:val="%5."/>
      <w:lvlJc w:val="left"/>
      <w:pPr>
        <w:ind w:left="3884" w:hanging="360"/>
      </w:pPr>
    </w:lvl>
    <w:lvl w:ilvl="5" w:tplc="F40AA6D6">
      <w:start w:val="1"/>
      <w:numFmt w:val="lowerRoman"/>
      <w:lvlText w:val="%6."/>
      <w:lvlJc w:val="right"/>
      <w:pPr>
        <w:ind w:left="4604" w:hanging="180"/>
      </w:pPr>
    </w:lvl>
    <w:lvl w:ilvl="6" w:tplc="CBC6F1BE">
      <w:start w:val="1"/>
      <w:numFmt w:val="decimal"/>
      <w:lvlText w:val="%7."/>
      <w:lvlJc w:val="left"/>
      <w:pPr>
        <w:ind w:left="5324" w:hanging="360"/>
      </w:pPr>
    </w:lvl>
    <w:lvl w:ilvl="7" w:tplc="9C223964">
      <w:start w:val="1"/>
      <w:numFmt w:val="lowerLetter"/>
      <w:lvlText w:val="%8."/>
      <w:lvlJc w:val="left"/>
      <w:pPr>
        <w:ind w:left="6044" w:hanging="360"/>
      </w:pPr>
    </w:lvl>
    <w:lvl w:ilvl="8" w:tplc="42C88402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F03AE3"/>
    <w:multiLevelType w:val="multilevel"/>
    <w:tmpl w:val="47A869B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1F3152C5"/>
    <w:multiLevelType w:val="multilevel"/>
    <w:tmpl w:val="2EBC64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1F4B2BDB"/>
    <w:multiLevelType w:val="multilevel"/>
    <w:tmpl w:val="412EEF0C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223C1245"/>
    <w:multiLevelType w:val="multilevel"/>
    <w:tmpl w:val="29B8E2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8" w15:restartNumberingAfterBreak="0">
    <w:nsid w:val="286552FD"/>
    <w:multiLevelType w:val="multilevel"/>
    <w:tmpl w:val="4B1829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9" w15:restartNumberingAfterBreak="0">
    <w:nsid w:val="2A2A39E5"/>
    <w:multiLevelType w:val="hybridMultilevel"/>
    <w:tmpl w:val="A71A29C6"/>
    <w:lvl w:ilvl="0" w:tplc="03680A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9496DCE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473AF2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C626EB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83E74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F3B050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5E6988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1E6899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829048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2AAC3109"/>
    <w:multiLevelType w:val="hybridMultilevel"/>
    <w:tmpl w:val="D74AD4D2"/>
    <w:lvl w:ilvl="0" w:tplc="1C4623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7E529214">
      <w:start w:val="1"/>
      <w:numFmt w:val="lowerLetter"/>
      <w:lvlText w:val="%2."/>
      <w:lvlJc w:val="left"/>
      <w:pPr>
        <w:ind w:left="1800" w:hanging="360"/>
      </w:pPr>
    </w:lvl>
    <w:lvl w:ilvl="2" w:tplc="6C1E4374">
      <w:start w:val="1"/>
      <w:numFmt w:val="lowerRoman"/>
      <w:lvlText w:val="%3."/>
      <w:lvlJc w:val="right"/>
      <w:pPr>
        <w:ind w:left="2520" w:hanging="180"/>
      </w:pPr>
    </w:lvl>
    <w:lvl w:ilvl="3" w:tplc="294EE0B0">
      <w:start w:val="1"/>
      <w:numFmt w:val="decimal"/>
      <w:lvlText w:val="%4."/>
      <w:lvlJc w:val="left"/>
      <w:pPr>
        <w:ind w:left="3240" w:hanging="360"/>
      </w:pPr>
    </w:lvl>
    <w:lvl w:ilvl="4" w:tplc="7F2C2674">
      <w:start w:val="1"/>
      <w:numFmt w:val="lowerLetter"/>
      <w:lvlText w:val="%5."/>
      <w:lvlJc w:val="left"/>
      <w:pPr>
        <w:ind w:left="3960" w:hanging="360"/>
      </w:pPr>
    </w:lvl>
    <w:lvl w:ilvl="5" w:tplc="B43E37CC">
      <w:start w:val="1"/>
      <w:numFmt w:val="lowerRoman"/>
      <w:lvlText w:val="%6."/>
      <w:lvlJc w:val="right"/>
      <w:pPr>
        <w:ind w:left="4680" w:hanging="180"/>
      </w:pPr>
    </w:lvl>
    <w:lvl w:ilvl="6" w:tplc="EBD6F3C4">
      <w:start w:val="1"/>
      <w:numFmt w:val="decimal"/>
      <w:lvlText w:val="%7."/>
      <w:lvlJc w:val="left"/>
      <w:pPr>
        <w:ind w:left="5400" w:hanging="360"/>
      </w:pPr>
    </w:lvl>
    <w:lvl w:ilvl="7" w:tplc="55A62FAE">
      <w:start w:val="1"/>
      <w:numFmt w:val="lowerLetter"/>
      <w:lvlText w:val="%8."/>
      <w:lvlJc w:val="left"/>
      <w:pPr>
        <w:ind w:left="6120" w:hanging="360"/>
      </w:pPr>
    </w:lvl>
    <w:lvl w:ilvl="8" w:tplc="9116820C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986B8D"/>
    <w:multiLevelType w:val="hybridMultilevel"/>
    <w:tmpl w:val="AA2CF930"/>
    <w:lvl w:ilvl="0" w:tplc="344216F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0D626A6">
      <w:start w:val="1"/>
      <w:numFmt w:val="lowerLetter"/>
      <w:lvlText w:val="%2."/>
      <w:lvlJc w:val="left"/>
      <w:pPr>
        <w:ind w:left="1440" w:hanging="360"/>
      </w:pPr>
    </w:lvl>
    <w:lvl w:ilvl="2" w:tplc="FAC61264">
      <w:start w:val="1"/>
      <w:numFmt w:val="lowerRoman"/>
      <w:lvlText w:val="%3."/>
      <w:lvlJc w:val="right"/>
      <w:pPr>
        <w:ind w:left="2160" w:hanging="180"/>
      </w:pPr>
    </w:lvl>
    <w:lvl w:ilvl="3" w:tplc="CCF6A5F4">
      <w:start w:val="1"/>
      <w:numFmt w:val="decimal"/>
      <w:lvlText w:val="%4."/>
      <w:lvlJc w:val="left"/>
      <w:pPr>
        <w:ind w:left="2880" w:hanging="360"/>
      </w:pPr>
    </w:lvl>
    <w:lvl w:ilvl="4" w:tplc="F09C3AE4">
      <w:start w:val="1"/>
      <w:numFmt w:val="lowerLetter"/>
      <w:lvlText w:val="%5."/>
      <w:lvlJc w:val="left"/>
      <w:pPr>
        <w:ind w:left="3600" w:hanging="360"/>
      </w:pPr>
    </w:lvl>
    <w:lvl w:ilvl="5" w:tplc="84A2C6F6">
      <w:start w:val="1"/>
      <w:numFmt w:val="lowerRoman"/>
      <w:lvlText w:val="%6."/>
      <w:lvlJc w:val="right"/>
      <w:pPr>
        <w:ind w:left="4320" w:hanging="180"/>
      </w:pPr>
    </w:lvl>
    <w:lvl w:ilvl="6" w:tplc="53C28E96">
      <w:start w:val="1"/>
      <w:numFmt w:val="decimal"/>
      <w:lvlText w:val="%7."/>
      <w:lvlJc w:val="left"/>
      <w:pPr>
        <w:ind w:left="5040" w:hanging="360"/>
      </w:pPr>
    </w:lvl>
    <w:lvl w:ilvl="7" w:tplc="A6FED51C">
      <w:start w:val="1"/>
      <w:numFmt w:val="lowerLetter"/>
      <w:lvlText w:val="%8."/>
      <w:lvlJc w:val="left"/>
      <w:pPr>
        <w:ind w:left="5760" w:hanging="360"/>
      </w:pPr>
    </w:lvl>
    <w:lvl w:ilvl="8" w:tplc="1DB057F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A19D0"/>
    <w:multiLevelType w:val="hybridMultilevel"/>
    <w:tmpl w:val="ED5466A2"/>
    <w:lvl w:ilvl="0" w:tplc="C01C97F6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5C081D70">
      <w:start w:val="1"/>
      <w:numFmt w:val="lowerLetter"/>
      <w:lvlText w:val="%2."/>
      <w:lvlJc w:val="left"/>
      <w:pPr>
        <w:ind w:left="1848" w:hanging="360"/>
      </w:pPr>
    </w:lvl>
    <w:lvl w:ilvl="2" w:tplc="A490DC10">
      <w:start w:val="1"/>
      <w:numFmt w:val="lowerRoman"/>
      <w:lvlText w:val="%3."/>
      <w:lvlJc w:val="right"/>
      <w:pPr>
        <w:ind w:left="2568" w:hanging="180"/>
      </w:pPr>
    </w:lvl>
    <w:lvl w:ilvl="3" w:tplc="F6CEC44C">
      <w:start w:val="1"/>
      <w:numFmt w:val="decimal"/>
      <w:lvlText w:val="%4."/>
      <w:lvlJc w:val="left"/>
      <w:pPr>
        <w:ind w:left="3288" w:hanging="360"/>
      </w:pPr>
    </w:lvl>
    <w:lvl w:ilvl="4" w:tplc="2E04B9D4">
      <w:start w:val="1"/>
      <w:numFmt w:val="lowerLetter"/>
      <w:lvlText w:val="%5."/>
      <w:lvlJc w:val="left"/>
      <w:pPr>
        <w:ind w:left="4008" w:hanging="360"/>
      </w:pPr>
    </w:lvl>
    <w:lvl w:ilvl="5" w:tplc="971CB920">
      <w:start w:val="1"/>
      <w:numFmt w:val="lowerRoman"/>
      <w:lvlText w:val="%6."/>
      <w:lvlJc w:val="right"/>
      <w:pPr>
        <w:ind w:left="4728" w:hanging="180"/>
      </w:pPr>
    </w:lvl>
    <w:lvl w:ilvl="6" w:tplc="9022CB80">
      <w:start w:val="1"/>
      <w:numFmt w:val="decimal"/>
      <w:lvlText w:val="%7."/>
      <w:lvlJc w:val="left"/>
      <w:pPr>
        <w:ind w:left="5448" w:hanging="360"/>
      </w:pPr>
    </w:lvl>
    <w:lvl w:ilvl="7" w:tplc="74D80AC0">
      <w:start w:val="1"/>
      <w:numFmt w:val="lowerLetter"/>
      <w:lvlText w:val="%8."/>
      <w:lvlJc w:val="left"/>
      <w:pPr>
        <w:ind w:left="6168" w:hanging="360"/>
      </w:pPr>
    </w:lvl>
    <w:lvl w:ilvl="8" w:tplc="CEDC4858">
      <w:start w:val="1"/>
      <w:numFmt w:val="lowerRoman"/>
      <w:lvlText w:val="%9."/>
      <w:lvlJc w:val="right"/>
      <w:pPr>
        <w:ind w:left="6888" w:hanging="180"/>
      </w:pPr>
    </w:lvl>
  </w:abstractNum>
  <w:abstractNum w:abstractNumId="13" w15:restartNumberingAfterBreak="0">
    <w:nsid w:val="36047328"/>
    <w:multiLevelType w:val="hybridMultilevel"/>
    <w:tmpl w:val="223A6E02"/>
    <w:lvl w:ilvl="0" w:tplc="D5E8D0E4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6A9E867E">
      <w:start w:val="1"/>
      <w:numFmt w:val="lowerLetter"/>
      <w:lvlText w:val="%2."/>
      <w:lvlJc w:val="left"/>
      <w:pPr>
        <w:ind w:left="1848" w:hanging="360"/>
      </w:pPr>
    </w:lvl>
    <w:lvl w:ilvl="2" w:tplc="3A4CD158">
      <w:start w:val="1"/>
      <w:numFmt w:val="lowerRoman"/>
      <w:lvlText w:val="%3."/>
      <w:lvlJc w:val="right"/>
      <w:pPr>
        <w:ind w:left="2568" w:hanging="180"/>
      </w:pPr>
    </w:lvl>
    <w:lvl w:ilvl="3" w:tplc="C4EACC3A">
      <w:start w:val="1"/>
      <w:numFmt w:val="decimal"/>
      <w:lvlText w:val="%4."/>
      <w:lvlJc w:val="left"/>
      <w:pPr>
        <w:ind w:left="3288" w:hanging="360"/>
      </w:pPr>
    </w:lvl>
    <w:lvl w:ilvl="4" w:tplc="432C74C6">
      <w:start w:val="1"/>
      <w:numFmt w:val="lowerLetter"/>
      <w:lvlText w:val="%5."/>
      <w:lvlJc w:val="left"/>
      <w:pPr>
        <w:ind w:left="4008" w:hanging="360"/>
      </w:pPr>
    </w:lvl>
    <w:lvl w:ilvl="5" w:tplc="29D4F59E">
      <w:start w:val="1"/>
      <w:numFmt w:val="lowerRoman"/>
      <w:lvlText w:val="%6."/>
      <w:lvlJc w:val="right"/>
      <w:pPr>
        <w:ind w:left="4728" w:hanging="180"/>
      </w:pPr>
    </w:lvl>
    <w:lvl w:ilvl="6" w:tplc="4D7E4592">
      <w:start w:val="1"/>
      <w:numFmt w:val="decimal"/>
      <w:lvlText w:val="%7."/>
      <w:lvlJc w:val="left"/>
      <w:pPr>
        <w:ind w:left="5448" w:hanging="360"/>
      </w:pPr>
    </w:lvl>
    <w:lvl w:ilvl="7" w:tplc="3D5E8C06">
      <w:start w:val="1"/>
      <w:numFmt w:val="lowerLetter"/>
      <w:lvlText w:val="%8."/>
      <w:lvlJc w:val="left"/>
      <w:pPr>
        <w:ind w:left="6168" w:hanging="360"/>
      </w:pPr>
    </w:lvl>
    <w:lvl w:ilvl="8" w:tplc="540CD4DE">
      <w:start w:val="1"/>
      <w:numFmt w:val="lowerRoman"/>
      <w:lvlText w:val="%9."/>
      <w:lvlJc w:val="right"/>
      <w:pPr>
        <w:ind w:left="6888" w:hanging="180"/>
      </w:pPr>
    </w:lvl>
  </w:abstractNum>
  <w:abstractNum w:abstractNumId="14" w15:restartNumberingAfterBreak="0">
    <w:nsid w:val="3CDB579B"/>
    <w:multiLevelType w:val="hybridMultilevel"/>
    <w:tmpl w:val="3566E188"/>
    <w:lvl w:ilvl="0" w:tplc="9B6026A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2A569DA2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C190306A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cs="Wingdings" w:hint="default"/>
      </w:rPr>
    </w:lvl>
    <w:lvl w:ilvl="3" w:tplc="D56C4792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cs="Symbol" w:hint="default"/>
      </w:rPr>
    </w:lvl>
    <w:lvl w:ilvl="4" w:tplc="22F0D348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109A3F60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cs="Wingdings" w:hint="default"/>
      </w:rPr>
    </w:lvl>
    <w:lvl w:ilvl="6" w:tplc="CE9CEF0E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cs="Symbol" w:hint="default"/>
      </w:rPr>
    </w:lvl>
    <w:lvl w:ilvl="7" w:tplc="7E9829D4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FBB85490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54326E"/>
    <w:multiLevelType w:val="hybridMultilevel"/>
    <w:tmpl w:val="B6A8C002"/>
    <w:lvl w:ilvl="0" w:tplc="8940BFDE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27F2C53C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2D4416E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AA8D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54F7A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31095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4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86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CC3B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56890"/>
    <w:multiLevelType w:val="multilevel"/>
    <w:tmpl w:val="F7E4AB2A"/>
    <w:lvl w:ilvl="0">
      <w:start w:val="8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7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7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7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9" w:hanging="1800"/>
      </w:pPr>
      <w:rPr>
        <w:rFonts w:hint="default"/>
      </w:rPr>
    </w:lvl>
  </w:abstractNum>
  <w:abstractNum w:abstractNumId="17" w15:restartNumberingAfterBreak="0">
    <w:nsid w:val="489824CA"/>
    <w:multiLevelType w:val="hybridMultilevel"/>
    <w:tmpl w:val="0E0C5B24"/>
    <w:lvl w:ilvl="0" w:tplc="FEA4A6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723E60">
      <w:start w:val="1"/>
      <w:numFmt w:val="lowerLetter"/>
      <w:lvlText w:val="%2."/>
      <w:lvlJc w:val="left"/>
      <w:pPr>
        <w:ind w:left="1440" w:hanging="360"/>
      </w:pPr>
    </w:lvl>
    <w:lvl w:ilvl="2" w:tplc="631242A0">
      <w:start w:val="1"/>
      <w:numFmt w:val="lowerRoman"/>
      <w:lvlText w:val="%3."/>
      <w:lvlJc w:val="right"/>
      <w:pPr>
        <w:ind w:left="2160" w:hanging="180"/>
      </w:pPr>
    </w:lvl>
    <w:lvl w:ilvl="3" w:tplc="6C4620BC">
      <w:start w:val="1"/>
      <w:numFmt w:val="decimal"/>
      <w:lvlText w:val="%4."/>
      <w:lvlJc w:val="left"/>
      <w:pPr>
        <w:ind w:left="2880" w:hanging="360"/>
      </w:pPr>
    </w:lvl>
    <w:lvl w:ilvl="4" w:tplc="4AA27588">
      <w:start w:val="1"/>
      <w:numFmt w:val="lowerLetter"/>
      <w:lvlText w:val="%5."/>
      <w:lvlJc w:val="left"/>
      <w:pPr>
        <w:ind w:left="3600" w:hanging="360"/>
      </w:pPr>
    </w:lvl>
    <w:lvl w:ilvl="5" w:tplc="7C6806FE">
      <w:start w:val="1"/>
      <w:numFmt w:val="lowerRoman"/>
      <w:lvlText w:val="%6."/>
      <w:lvlJc w:val="right"/>
      <w:pPr>
        <w:ind w:left="4320" w:hanging="180"/>
      </w:pPr>
    </w:lvl>
    <w:lvl w:ilvl="6" w:tplc="ADFC0798">
      <w:start w:val="1"/>
      <w:numFmt w:val="decimal"/>
      <w:lvlText w:val="%7."/>
      <w:lvlJc w:val="left"/>
      <w:pPr>
        <w:ind w:left="5040" w:hanging="360"/>
      </w:pPr>
    </w:lvl>
    <w:lvl w:ilvl="7" w:tplc="964EB90C">
      <w:start w:val="1"/>
      <w:numFmt w:val="lowerLetter"/>
      <w:lvlText w:val="%8."/>
      <w:lvlJc w:val="left"/>
      <w:pPr>
        <w:ind w:left="5760" w:hanging="360"/>
      </w:pPr>
    </w:lvl>
    <w:lvl w:ilvl="8" w:tplc="91D28F3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D5A5B"/>
    <w:multiLevelType w:val="hybridMultilevel"/>
    <w:tmpl w:val="52E47944"/>
    <w:lvl w:ilvl="0" w:tplc="CA604382">
      <w:start w:val="1"/>
      <w:numFmt w:val="decimal"/>
      <w:lvlText w:val="%1)"/>
      <w:lvlJc w:val="left"/>
      <w:pPr>
        <w:ind w:left="1128" w:hanging="360"/>
      </w:pPr>
      <w:rPr>
        <w:rFonts w:hint="default"/>
        <w:b w:val="0"/>
      </w:rPr>
    </w:lvl>
    <w:lvl w:ilvl="1" w:tplc="2C589E74">
      <w:start w:val="1"/>
      <w:numFmt w:val="lowerLetter"/>
      <w:lvlText w:val="%2."/>
      <w:lvlJc w:val="left"/>
      <w:pPr>
        <w:ind w:left="1848" w:hanging="360"/>
      </w:pPr>
    </w:lvl>
    <w:lvl w:ilvl="2" w:tplc="31563C50">
      <w:start w:val="1"/>
      <w:numFmt w:val="lowerRoman"/>
      <w:lvlText w:val="%3."/>
      <w:lvlJc w:val="right"/>
      <w:pPr>
        <w:ind w:left="2568" w:hanging="180"/>
      </w:pPr>
    </w:lvl>
    <w:lvl w:ilvl="3" w:tplc="3288D322">
      <w:start w:val="1"/>
      <w:numFmt w:val="decimal"/>
      <w:lvlText w:val="%4."/>
      <w:lvlJc w:val="left"/>
      <w:pPr>
        <w:ind w:left="3288" w:hanging="360"/>
      </w:pPr>
    </w:lvl>
    <w:lvl w:ilvl="4" w:tplc="6C24FB6A">
      <w:start w:val="1"/>
      <w:numFmt w:val="lowerLetter"/>
      <w:lvlText w:val="%5."/>
      <w:lvlJc w:val="left"/>
      <w:pPr>
        <w:ind w:left="4008" w:hanging="360"/>
      </w:pPr>
    </w:lvl>
    <w:lvl w:ilvl="5" w:tplc="DF427614">
      <w:start w:val="1"/>
      <w:numFmt w:val="lowerRoman"/>
      <w:lvlText w:val="%6."/>
      <w:lvlJc w:val="right"/>
      <w:pPr>
        <w:ind w:left="4728" w:hanging="180"/>
      </w:pPr>
    </w:lvl>
    <w:lvl w:ilvl="6" w:tplc="3EC8F5CC">
      <w:start w:val="1"/>
      <w:numFmt w:val="decimal"/>
      <w:lvlText w:val="%7."/>
      <w:lvlJc w:val="left"/>
      <w:pPr>
        <w:ind w:left="5448" w:hanging="360"/>
      </w:pPr>
    </w:lvl>
    <w:lvl w:ilvl="7" w:tplc="194850C2">
      <w:start w:val="1"/>
      <w:numFmt w:val="lowerLetter"/>
      <w:lvlText w:val="%8."/>
      <w:lvlJc w:val="left"/>
      <w:pPr>
        <w:ind w:left="6168" w:hanging="360"/>
      </w:pPr>
    </w:lvl>
    <w:lvl w:ilvl="8" w:tplc="82AA357A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4F123BEF"/>
    <w:multiLevelType w:val="multilevel"/>
    <w:tmpl w:val="EBC208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7"/>
        </w:tabs>
        <w:ind w:left="1567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54202659"/>
    <w:multiLevelType w:val="hybridMultilevel"/>
    <w:tmpl w:val="9C607FD6"/>
    <w:lvl w:ilvl="0" w:tplc="B8D2D99E">
      <w:start w:val="1"/>
      <w:numFmt w:val="decimal"/>
      <w:lvlText w:val="%1."/>
      <w:lvlJc w:val="left"/>
      <w:pPr>
        <w:ind w:left="720" w:hanging="360"/>
      </w:pPr>
    </w:lvl>
    <w:lvl w:ilvl="1" w:tplc="31D0538A">
      <w:start w:val="1"/>
      <w:numFmt w:val="lowerLetter"/>
      <w:lvlText w:val="%2."/>
      <w:lvlJc w:val="left"/>
      <w:pPr>
        <w:ind w:left="1440" w:hanging="360"/>
      </w:pPr>
    </w:lvl>
    <w:lvl w:ilvl="2" w:tplc="6D4C7C46">
      <w:start w:val="1"/>
      <w:numFmt w:val="lowerRoman"/>
      <w:lvlText w:val="%3."/>
      <w:lvlJc w:val="right"/>
      <w:pPr>
        <w:ind w:left="2160" w:hanging="180"/>
      </w:pPr>
    </w:lvl>
    <w:lvl w:ilvl="3" w:tplc="16F891E6">
      <w:start w:val="1"/>
      <w:numFmt w:val="decimal"/>
      <w:lvlText w:val="%4."/>
      <w:lvlJc w:val="left"/>
      <w:pPr>
        <w:ind w:left="2880" w:hanging="360"/>
      </w:pPr>
    </w:lvl>
    <w:lvl w:ilvl="4" w:tplc="930CD940">
      <w:start w:val="1"/>
      <w:numFmt w:val="lowerLetter"/>
      <w:lvlText w:val="%5."/>
      <w:lvlJc w:val="left"/>
      <w:pPr>
        <w:ind w:left="3600" w:hanging="360"/>
      </w:pPr>
    </w:lvl>
    <w:lvl w:ilvl="5" w:tplc="0164C5BC">
      <w:start w:val="1"/>
      <w:numFmt w:val="lowerRoman"/>
      <w:lvlText w:val="%6."/>
      <w:lvlJc w:val="right"/>
      <w:pPr>
        <w:ind w:left="4320" w:hanging="180"/>
      </w:pPr>
    </w:lvl>
    <w:lvl w:ilvl="6" w:tplc="2F86A046">
      <w:start w:val="1"/>
      <w:numFmt w:val="decimal"/>
      <w:lvlText w:val="%7."/>
      <w:lvlJc w:val="left"/>
      <w:pPr>
        <w:ind w:left="5040" w:hanging="360"/>
      </w:pPr>
    </w:lvl>
    <w:lvl w:ilvl="7" w:tplc="48AA0A3E">
      <w:start w:val="1"/>
      <w:numFmt w:val="lowerLetter"/>
      <w:lvlText w:val="%8."/>
      <w:lvlJc w:val="left"/>
      <w:pPr>
        <w:ind w:left="5760" w:hanging="360"/>
      </w:pPr>
    </w:lvl>
    <w:lvl w:ilvl="8" w:tplc="3FE8FAF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C7D5A"/>
    <w:multiLevelType w:val="hybridMultilevel"/>
    <w:tmpl w:val="99062762"/>
    <w:lvl w:ilvl="0" w:tplc="57BC2EC8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  <w:lvl w:ilvl="1" w:tplc="2814D6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9294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120D1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76815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E00EB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AC273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7E49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F0EA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5BA18D4"/>
    <w:multiLevelType w:val="multilevel"/>
    <w:tmpl w:val="82E8A1D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 w15:restartNumberingAfterBreak="0">
    <w:nsid w:val="5AB0534D"/>
    <w:multiLevelType w:val="hybridMultilevel"/>
    <w:tmpl w:val="125A7A20"/>
    <w:lvl w:ilvl="0" w:tplc="98E2ABA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/>
      </w:rPr>
    </w:lvl>
    <w:lvl w:ilvl="1" w:tplc="8EF49F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C1093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FC31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6AFD3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FD4A0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4C449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162B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5F0A8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5BCF5CAF"/>
    <w:multiLevelType w:val="hybridMultilevel"/>
    <w:tmpl w:val="D0F617EE"/>
    <w:lvl w:ilvl="0" w:tplc="8B2C92E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56BAD4">
      <w:start w:val="1"/>
      <w:numFmt w:val="lowerLetter"/>
      <w:lvlText w:val="%2."/>
      <w:lvlJc w:val="left"/>
      <w:pPr>
        <w:ind w:left="1440" w:hanging="360"/>
      </w:pPr>
    </w:lvl>
    <w:lvl w:ilvl="2" w:tplc="DF8EFE0C">
      <w:start w:val="1"/>
      <w:numFmt w:val="lowerRoman"/>
      <w:lvlText w:val="%3."/>
      <w:lvlJc w:val="right"/>
      <w:pPr>
        <w:ind w:left="2160" w:hanging="180"/>
      </w:pPr>
    </w:lvl>
    <w:lvl w:ilvl="3" w:tplc="CC0A24C4">
      <w:start w:val="1"/>
      <w:numFmt w:val="decimal"/>
      <w:lvlText w:val="%4."/>
      <w:lvlJc w:val="left"/>
      <w:pPr>
        <w:ind w:left="2880" w:hanging="360"/>
      </w:pPr>
    </w:lvl>
    <w:lvl w:ilvl="4" w:tplc="E54E6E7E">
      <w:start w:val="1"/>
      <w:numFmt w:val="lowerLetter"/>
      <w:lvlText w:val="%5."/>
      <w:lvlJc w:val="left"/>
      <w:pPr>
        <w:ind w:left="3600" w:hanging="360"/>
      </w:pPr>
    </w:lvl>
    <w:lvl w:ilvl="5" w:tplc="78281602">
      <w:start w:val="1"/>
      <w:numFmt w:val="lowerRoman"/>
      <w:lvlText w:val="%6."/>
      <w:lvlJc w:val="right"/>
      <w:pPr>
        <w:ind w:left="4320" w:hanging="180"/>
      </w:pPr>
    </w:lvl>
    <w:lvl w:ilvl="6" w:tplc="A8DEBF48">
      <w:start w:val="1"/>
      <w:numFmt w:val="decimal"/>
      <w:lvlText w:val="%7."/>
      <w:lvlJc w:val="left"/>
      <w:pPr>
        <w:ind w:left="5040" w:hanging="360"/>
      </w:pPr>
    </w:lvl>
    <w:lvl w:ilvl="7" w:tplc="C51401DE">
      <w:start w:val="1"/>
      <w:numFmt w:val="lowerLetter"/>
      <w:lvlText w:val="%8."/>
      <w:lvlJc w:val="left"/>
      <w:pPr>
        <w:ind w:left="5760" w:hanging="360"/>
      </w:pPr>
    </w:lvl>
    <w:lvl w:ilvl="8" w:tplc="04C8CC8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A7A6D"/>
    <w:multiLevelType w:val="hybridMultilevel"/>
    <w:tmpl w:val="FBBCE89E"/>
    <w:lvl w:ilvl="0" w:tplc="ACF22A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81F4F504">
      <w:start w:val="1"/>
      <w:numFmt w:val="lowerLetter"/>
      <w:lvlText w:val="%2."/>
      <w:lvlJc w:val="left"/>
      <w:pPr>
        <w:ind w:left="1788" w:hanging="360"/>
      </w:pPr>
    </w:lvl>
    <w:lvl w:ilvl="2" w:tplc="3D96F6CE">
      <w:start w:val="1"/>
      <w:numFmt w:val="lowerRoman"/>
      <w:lvlText w:val="%3."/>
      <w:lvlJc w:val="right"/>
      <w:pPr>
        <w:ind w:left="2508" w:hanging="180"/>
      </w:pPr>
    </w:lvl>
    <w:lvl w:ilvl="3" w:tplc="D9BC9B6C">
      <w:start w:val="1"/>
      <w:numFmt w:val="decimal"/>
      <w:lvlText w:val="%4."/>
      <w:lvlJc w:val="left"/>
      <w:pPr>
        <w:ind w:left="3228" w:hanging="360"/>
      </w:pPr>
    </w:lvl>
    <w:lvl w:ilvl="4" w:tplc="F4EC9720">
      <w:start w:val="1"/>
      <w:numFmt w:val="lowerLetter"/>
      <w:lvlText w:val="%5."/>
      <w:lvlJc w:val="left"/>
      <w:pPr>
        <w:ind w:left="3948" w:hanging="360"/>
      </w:pPr>
    </w:lvl>
    <w:lvl w:ilvl="5" w:tplc="362CA67E">
      <w:start w:val="1"/>
      <w:numFmt w:val="lowerRoman"/>
      <w:lvlText w:val="%6."/>
      <w:lvlJc w:val="right"/>
      <w:pPr>
        <w:ind w:left="4668" w:hanging="180"/>
      </w:pPr>
    </w:lvl>
    <w:lvl w:ilvl="6" w:tplc="CFA0C854">
      <w:start w:val="1"/>
      <w:numFmt w:val="decimal"/>
      <w:lvlText w:val="%7."/>
      <w:lvlJc w:val="left"/>
      <w:pPr>
        <w:ind w:left="5388" w:hanging="360"/>
      </w:pPr>
    </w:lvl>
    <w:lvl w:ilvl="7" w:tplc="C28C019A">
      <w:start w:val="1"/>
      <w:numFmt w:val="lowerLetter"/>
      <w:lvlText w:val="%8."/>
      <w:lvlJc w:val="left"/>
      <w:pPr>
        <w:ind w:left="6108" w:hanging="360"/>
      </w:pPr>
    </w:lvl>
    <w:lvl w:ilvl="8" w:tplc="C2B4E8FA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B8E6FCC"/>
    <w:multiLevelType w:val="hybridMultilevel"/>
    <w:tmpl w:val="6EFE658E"/>
    <w:lvl w:ilvl="0" w:tplc="8D964A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4892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A5CA08E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F98B99A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DB4CA1A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FA2AC7E8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B6820C5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4E4E8DBC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E1D2ED86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C012E0F"/>
    <w:multiLevelType w:val="multilevel"/>
    <w:tmpl w:val="014657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5B3879"/>
    <w:multiLevelType w:val="hybridMultilevel"/>
    <w:tmpl w:val="5440B302"/>
    <w:lvl w:ilvl="0" w:tplc="0B1ED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91665AA8">
      <w:start w:val="1"/>
      <w:numFmt w:val="lowerLetter"/>
      <w:lvlText w:val="%2."/>
      <w:lvlJc w:val="left"/>
      <w:pPr>
        <w:ind w:left="1650" w:hanging="360"/>
      </w:pPr>
    </w:lvl>
    <w:lvl w:ilvl="2" w:tplc="372E56DA">
      <w:start w:val="1"/>
      <w:numFmt w:val="lowerRoman"/>
      <w:lvlText w:val="%3."/>
      <w:lvlJc w:val="right"/>
      <w:pPr>
        <w:ind w:left="2370" w:hanging="180"/>
      </w:pPr>
    </w:lvl>
    <w:lvl w:ilvl="3" w:tplc="469653C2">
      <w:start w:val="1"/>
      <w:numFmt w:val="decimal"/>
      <w:lvlText w:val="%4."/>
      <w:lvlJc w:val="left"/>
      <w:pPr>
        <w:ind w:left="3090" w:hanging="360"/>
      </w:pPr>
    </w:lvl>
    <w:lvl w:ilvl="4" w:tplc="8D382D6C">
      <w:start w:val="1"/>
      <w:numFmt w:val="lowerLetter"/>
      <w:lvlText w:val="%5."/>
      <w:lvlJc w:val="left"/>
      <w:pPr>
        <w:ind w:left="3810" w:hanging="360"/>
      </w:pPr>
    </w:lvl>
    <w:lvl w:ilvl="5" w:tplc="0458E3A6">
      <w:start w:val="1"/>
      <w:numFmt w:val="lowerRoman"/>
      <w:lvlText w:val="%6."/>
      <w:lvlJc w:val="right"/>
      <w:pPr>
        <w:ind w:left="4530" w:hanging="180"/>
      </w:pPr>
    </w:lvl>
    <w:lvl w:ilvl="6" w:tplc="ED8CBD66">
      <w:start w:val="1"/>
      <w:numFmt w:val="decimal"/>
      <w:lvlText w:val="%7."/>
      <w:lvlJc w:val="left"/>
      <w:pPr>
        <w:ind w:left="5250" w:hanging="360"/>
      </w:pPr>
    </w:lvl>
    <w:lvl w:ilvl="7" w:tplc="88A0C908">
      <w:start w:val="1"/>
      <w:numFmt w:val="lowerLetter"/>
      <w:lvlText w:val="%8."/>
      <w:lvlJc w:val="left"/>
      <w:pPr>
        <w:ind w:left="5970" w:hanging="360"/>
      </w:pPr>
    </w:lvl>
    <w:lvl w:ilvl="8" w:tplc="B4F24586">
      <w:start w:val="1"/>
      <w:numFmt w:val="lowerRoman"/>
      <w:lvlText w:val="%9."/>
      <w:lvlJc w:val="right"/>
      <w:pPr>
        <w:ind w:left="6690" w:hanging="180"/>
      </w:pPr>
    </w:lvl>
  </w:abstractNum>
  <w:abstractNum w:abstractNumId="29" w15:restartNumberingAfterBreak="0">
    <w:nsid w:val="6F2373BA"/>
    <w:multiLevelType w:val="multilevel"/>
    <w:tmpl w:val="8800E92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736C5106"/>
    <w:multiLevelType w:val="multilevel"/>
    <w:tmpl w:val="0BD2F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1" w15:restartNumberingAfterBreak="0">
    <w:nsid w:val="7F203D75"/>
    <w:multiLevelType w:val="hybridMultilevel"/>
    <w:tmpl w:val="FF66A03A"/>
    <w:lvl w:ilvl="0" w:tplc="6C72B3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EEB2D95C">
      <w:start w:val="1"/>
      <w:numFmt w:val="lowerLetter"/>
      <w:lvlText w:val="%2."/>
      <w:lvlJc w:val="left"/>
      <w:pPr>
        <w:ind w:left="1800" w:hanging="360"/>
      </w:pPr>
    </w:lvl>
    <w:lvl w:ilvl="2" w:tplc="3C68AC70">
      <w:start w:val="1"/>
      <w:numFmt w:val="lowerRoman"/>
      <w:lvlText w:val="%3."/>
      <w:lvlJc w:val="right"/>
      <w:pPr>
        <w:ind w:left="2520" w:hanging="180"/>
      </w:pPr>
    </w:lvl>
    <w:lvl w:ilvl="3" w:tplc="F4D64D8C">
      <w:start w:val="1"/>
      <w:numFmt w:val="decimal"/>
      <w:lvlText w:val="%4."/>
      <w:lvlJc w:val="left"/>
      <w:pPr>
        <w:ind w:left="3240" w:hanging="360"/>
      </w:pPr>
    </w:lvl>
    <w:lvl w:ilvl="4" w:tplc="79D42B1E">
      <w:start w:val="1"/>
      <w:numFmt w:val="lowerLetter"/>
      <w:lvlText w:val="%5."/>
      <w:lvlJc w:val="left"/>
      <w:pPr>
        <w:ind w:left="3960" w:hanging="360"/>
      </w:pPr>
    </w:lvl>
    <w:lvl w:ilvl="5" w:tplc="623ACA22">
      <w:start w:val="1"/>
      <w:numFmt w:val="lowerRoman"/>
      <w:lvlText w:val="%6."/>
      <w:lvlJc w:val="right"/>
      <w:pPr>
        <w:ind w:left="4680" w:hanging="180"/>
      </w:pPr>
    </w:lvl>
    <w:lvl w:ilvl="6" w:tplc="1E78267A">
      <w:start w:val="1"/>
      <w:numFmt w:val="decimal"/>
      <w:lvlText w:val="%7."/>
      <w:lvlJc w:val="left"/>
      <w:pPr>
        <w:ind w:left="5400" w:hanging="360"/>
      </w:pPr>
    </w:lvl>
    <w:lvl w:ilvl="7" w:tplc="9E1053DA">
      <w:start w:val="1"/>
      <w:numFmt w:val="lowerLetter"/>
      <w:lvlText w:val="%8."/>
      <w:lvlJc w:val="left"/>
      <w:pPr>
        <w:ind w:left="6120" w:hanging="360"/>
      </w:pPr>
    </w:lvl>
    <w:lvl w:ilvl="8" w:tplc="5E1A9388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EE1373"/>
    <w:multiLevelType w:val="hybridMultilevel"/>
    <w:tmpl w:val="C8F020C8"/>
    <w:lvl w:ilvl="0" w:tplc="24984B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C288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963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03A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EB9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24E5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02F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AC4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4CC1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9"/>
  </w:num>
  <w:num w:numId="4">
    <w:abstractNumId w:val="21"/>
  </w:num>
  <w:num w:numId="5">
    <w:abstractNumId w:val="20"/>
  </w:num>
  <w:num w:numId="6">
    <w:abstractNumId w:val="32"/>
  </w:num>
  <w:num w:numId="7">
    <w:abstractNumId w:val="11"/>
  </w:num>
  <w:num w:numId="8">
    <w:abstractNumId w:val="17"/>
  </w:num>
  <w:num w:numId="9">
    <w:abstractNumId w:val="13"/>
  </w:num>
  <w:num w:numId="10">
    <w:abstractNumId w:val="12"/>
  </w:num>
  <w:num w:numId="11">
    <w:abstractNumId w:val="18"/>
  </w:num>
  <w:num w:numId="12">
    <w:abstractNumId w:val="15"/>
    <w:lvlOverride w:ilvl="1">
      <w:startOverride w:val="1"/>
    </w:lvlOverride>
  </w:num>
  <w:num w:numId="13">
    <w:abstractNumId w:val="14"/>
  </w:num>
  <w:num w:numId="14">
    <w:abstractNumId w:val="16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27"/>
  </w:num>
  <w:num w:numId="18">
    <w:abstractNumId w:val="24"/>
  </w:num>
  <w:num w:numId="19">
    <w:abstractNumId w:val="31"/>
  </w:num>
  <w:num w:numId="2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5"/>
  </w:num>
  <w:num w:numId="28">
    <w:abstractNumId w:val="30"/>
  </w:num>
  <w:num w:numId="29">
    <w:abstractNumId w:val="3"/>
  </w:num>
  <w:num w:numId="30">
    <w:abstractNumId w:val="22"/>
  </w:num>
  <w:num w:numId="31">
    <w:abstractNumId w:val="19"/>
  </w:num>
  <w:num w:numId="32">
    <w:abstractNumId w:val="1"/>
  </w:num>
  <w:num w:numId="33">
    <w:abstractNumId w:val="10"/>
  </w:num>
  <w:num w:numId="34">
    <w:abstractNumId w:val="2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C1A"/>
    <w:rsid w:val="00083C1A"/>
    <w:rsid w:val="00453739"/>
    <w:rsid w:val="004F64BA"/>
    <w:rsid w:val="0059774D"/>
    <w:rsid w:val="00752408"/>
    <w:rsid w:val="007F1625"/>
    <w:rsid w:val="00B37FCB"/>
    <w:rsid w:val="00D35ACD"/>
    <w:rsid w:val="00EA62B3"/>
    <w:rsid w:val="00FE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D7BA74"/>
  <w15:docId w15:val="{5F53D039-D312-4044-93F8-83BAB9219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33">
    <w:name w:val="Основной шрифт абзаца3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25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13">
    <w:name w:val="Основной шрифт абзаца1"/>
  </w:style>
  <w:style w:type="character" w:customStyle="1" w:styleId="ae">
    <w:name w:val="Знак Знак"/>
    <w:rPr>
      <w:rFonts w:ascii="Tahoma" w:eastAsia="Calibri" w:hAnsi="Tahoma" w:cs="Tahoma"/>
      <w:sz w:val="16"/>
      <w:szCs w:val="16"/>
    </w:rPr>
  </w:style>
  <w:style w:type="character" w:customStyle="1" w:styleId="af">
    <w:name w:val="Символ нумерации"/>
  </w:style>
  <w:style w:type="character" w:customStyle="1" w:styleId="apple-style-span">
    <w:name w:val="apple-style-span"/>
    <w:basedOn w:val="25"/>
  </w:style>
  <w:style w:type="character" w:styleId="af0">
    <w:name w:val="Hyperlink"/>
    <w:rPr>
      <w:color w:val="0000FF"/>
      <w:u w:val="single"/>
    </w:rPr>
  </w:style>
  <w:style w:type="paragraph" w:customStyle="1" w:styleId="14">
    <w:name w:val="Заголовок1"/>
    <w:basedOn w:val="a"/>
    <w:next w:val="af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1">
    <w:name w:val="Body Text"/>
    <w:basedOn w:val="a"/>
    <w:pPr>
      <w:spacing w:after="120"/>
    </w:pPr>
  </w:style>
  <w:style w:type="paragraph" w:styleId="af2">
    <w:name w:val="List"/>
    <w:basedOn w:val="af1"/>
    <w:rPr>
      <w:rFonts w:cs="Tahoma"/>
    </w:rPr>
  </w:style>
  <w:style w:type="paragraph" w:customStyle="1" w:styleId="34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35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6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7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Tahoma"/>
    </w:rPr>
  </w:style>
  <w:style w:type="paragraph" w:customStyle="1" w:styleId="ConsPlusNormal">
    <w:name w:val="ConsPlusNormal"/>
    <w:pPr>
      <w:ind w:firstLine="720"/>
    </w:pPr>
    <w:rPr>
      <w:rFonts w:ascii="Arial" w:eastAsia="Calibri" w:hAnsi="Arial" w:cs="Arial"/>
      <w:lang w:eastAsia="ar-SA"/>
    </w:rPr>
  </w:style>
  <w:style w:type="paragraph" w:customStyle="1" w:styleId="ConsPlusNonformat">
    <w:name w:val="ConsPlusNonformat"/>
    <w:rPr>
      <w:rFonts w:ascii="Courier New" w:eastAsia="Calibri" w:hAnsi="Courier New" w:cs="Courier New"/>
      <w:lang w:eastAsia="ar-SA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210">
    <w:name w:val="Основной текст 21"/>
    <w:basedOn w:val="a"/>
    <w:rPr>
      <w:szCs w:val="20"/>
    </w:rPr>
  </w:style>
  <w:style w:type="paragraph" w:styleId="af5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  <w:rPr>
      <w:rFonts w:cs="Times New Roman"/>
    </w:rPr>
  </w:style>
  <w:style w:type="character" w:styleId="af8">
    <w:name w:val="page number"/>
    <w:basedOn w:val="a0"/>
  </w:style>
  <w:style w:type="paragraph" w:styleId="af9">
    <w:name w:val="header"/>
    <w:basedOn w:val="a"/>
    <w:link w:val="afa"/>
    <w:uiPriority w:val="9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7">
    <w:name w:val="Нижний колонтитул Знак"/>
    <w:link w:val="af6"/>
    <w:uiPriority w:val="99"/>
    <w:rPr>
      <w:rFonts w:ascii="Calibri" w:eastAsia="Calibri" w:hAnsi="Calibri" w:cs="Calibri"/>
      <w:sz w:val="22"/>
      <w:szCs w:val="22"/>
      <w:lang w:eastAsia="ar-SA"/>
    </w:rPr>
  </w:style>
  <w:style w:type="character" w:customStyle="1" w:styleId="afa">
    <w:name w:val="Верхний колонтитул Знак"/>
    <w:link w:val="af9"/>
    <w:uiPriority w:val="99"/>
    <w:rPr>
      <w:rFonts w:ascii="Calibri" w:eastAsia="Calibri" w:hAnsi="Calibri" w:cs="Calibri"/>
      <w:sz w:val="22"/>
      <w:szCs w:val="22"/>
      <w:lang w:eastAsia="ar-SA"/>
    </w:rPr>
  </w:style>
  <w:style w:type="table" w:styleId="a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</w:style>
  <w:style w:type="paragraph" w:styleId="afc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pPr>
      <w:spacing w:after="0" w:line="240" w:lineRule="auto"/>
      <w:jc w:val="center"/>
    </w:pPr>
    <w:rPr>
      <w:rFonts w:ascii="Times New Roman" w:eastAsia="Batang" w:hAnsi="Times New Roman" w:cs="Times New Roman"/>
      <w:b/>
      <w:sz w:val="32"/>
      <w:szCs w:val="20"/>
    </w:rPr>
  </w:style>
  <w:style w:type="character" w:customStyle="1" w:styleId="afe">
    <w:name w:val="Заголовок Знак"/>
    <w:link w:val="afd"/>
    <w:rPr>
      <w:rFonts w:eastAsia="Batang"/>
      <w:b/>
      <w:sz w:val="32"/>
    </w:rPr>
  </w:style>
  <w:style w:type="character" w:customStyle="1" w:styleId="FontStyle14">
    <w:name w:val="Font Style14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0"/>
      <w:szCs w:val="20"/>
    </w:rPr>
  </w:style>
  <w:style w:type="paragraph" w:styleId="aff">
    <w:name w:val="List Paragraph"/>
    <w:basedOn w:val="a"/>
    <w:link w:val="aff0"/>
    <w:uiPriority w:val="34"/>
    <w:qFormat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ff1">
    <w:name w:val="annotation reference"/>
    <w:basedOn w:val="a0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semiHidden/>
    <w:unhideWhenUsed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semiHidden/>
    <w:rPr>
      <w:rFonts w:ascii="Calibri" w:eastAsia="Calibri" w:hAnsi="Calibri" w:cs="Calibri"/>
      <w:lang w:eastAsia="ar-SA"/>
    </w:rPr>
  </w:style>
  <w:style w:type="paragraph" w:styleId="aff4">
    <w:name w:val="annotation subject"/>
    <w:basedOn w:val="aff2"/>
    <w:next w:val="aff2"/>
    <w:link w:val="aff5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semiHidden/>
    <w:rPr>
      <w:rFonts w:ascii="Calibri" w:eastAsia="Calibri" w:hAnsi="Calibri" w:cs="Calibri"/>
      <w:b/>
      <w:bCs/>
      <w:lang w:eastAsia="ar-SA"/>
    </w:rPr>
  </w:style>
  <w:style w:type="paragraph" w:styleId="aff6">
    <w:name w:val="Revision"/>
    <w:hidden/>
    <w:uiPriority w:val="99"/>
    <w:semiHidden/>
    <w:rPr>
      <w:rFonts w:ascii="Calibri" w:eastAsia="Calibri" w:hAnsi="Calibri" w:cs="Calibri"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table" w:customStyle="1" w:styleId="36">
    <w:name w:val="Сетка таблицы3"/>
    <w:basedOn w:val="a1"/>
    <w:next w:val="afb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7">
    <w:name w:val="footnote text"/>
    <w:basedOn w:val="a"/>
    <w:link w:val="a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сноски Знак"/>
    <w:basedOn w:val="a0"/>
    <w:link w:val="aff7"/>
  </w:style>
  <w:style w:type="character" w:styleId="aff9">
    <w:name w:val="footnote reference"/>
    <w:rPr>
      <w:vertAlign w:val="superscript"/>
    </w:rPr>
  </w:style>
  <w:style w:type="paragraph" w:styleId="28">
    <w:name w:val="Body Text 2"/>
    <w:basedOn w:val="a"/>
    <w:link w:val="29"/>
    <w:semiHidden/>
    <w:unhideWhenUsed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semiHidden/>
    <w:rPr>
      <w:rFonts w:ascii="Calibri" w:eastAsia="Calibri" w:hAnsi="Calibri" w:cs="Calibri"/>
      <w:sz w:val="22"/>
      <w:szCs w:val="22"/>
      <w:lang w:eastAsia="ar-SA"/>
    </w:rPr>
  </w:style>
  <w:style w:type="character" w:customStyle="1" w:styleId="aff0">
    <w:name w:val="Абзац списка Знак"/>
    <w:basedOn w:val="a0"/>
    <w:link w:val="aff"/>
    <w:uiPriority w:val="34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4DC5A-1433-4378-A256-3E7737FD4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17</Pages>
  <Words>6204</Words>
  <Characters>35365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ООО Эксклюзив-Торг</dc:creator>
  <cp:lastModifiedBy>Злобина Анна Анатольевна</cp:lastModifiedBy>
  <cp:revision>41</cp:revision>
  <dcterms:created xsi:type="dcterms:W3CDTF">2020-05-08T12:43:00Z</dcterms:created>
  <dcterms:modified xsi:type="dcterms:W3CDTF">2025-05-27T09:11:00Z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Vasyukovich_KA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